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640" w:after="60"/>
        <w:jc w:val="center"/>
      </w:pPr>
      <w:r>
        <w:rPr>
          <w:rFonts w:ascii="Aptos" w:hAnsi="Aptos"/>
          <w:b/>
          <w:color w:val="1F5D50"/>
          <w:sz w:val="34"/>
        </w:rPr>
        <w:t>FUTURE READY LEAGUE</w:t>
      </w:r>
    </w:p>
    <w:p>
      <w:pPr>
        <w:spacing w:after="80"/>
        <w:jc w:val="center"/>
      </w:pPr>
      <w:r>
        <w:rPr>
          <w:rFonts w:ascii="Aptos Display" w:hAnsi="Aptos Display"/>
          <w:b/>
          <w:color w:val="18324A"/>
          <w:sz w:val="62"/>
        </w:rPr>
        <w:t>CULTURALSCRIPT</w:t>
      </w:r>
    </w:p>
    <w:p>
      <w:pPr>
        <w:spacing w:after="280"/>
        <w:jc w:val="center"/>
      </w:pPr>
      <w:r>
        <w:rPr>
          <w:rFonts w:ascii="Aptos" w:hAnsi="Aptos"/>
          <w:b/>
          <w:color w:val="2D7D6E"/>
          <w:sz w:val="32"/>
        </w:rPr>
        <w:t>Cultural Diversity &amp; Digital Storytelling Challenge</w:t>
      </w:r>
    </w:p>
    <w:tbl>
      <w:tblPr>
        <w:tblW w:type="auto" w:w="0"/>
        <w:jc w:val="center"/>
        <w:tblLayout w:type="autofit"/>
        <w:tblLook w:firstColumn="1" w:firstRow="1" w:lastColumn="0" w:lastRow="0" w:noHBand="0" w:noVBand="1" w:val="04A0"/>
      </w:tblPr>
      <w:tblGrid>
        <w:gridCol w:w="10166"/>
      </w:tblGrid>
      <w:tr>
        <w:trPr>
          <w:cantSplit/>
        </w:trPr>
        <w:tc>
          <w:tcPr>
            <w:tcW w:type="dxa" w:w="10166"/>
            <w:shd w:fill="FBF7EA"/>
            <w:tcMar>
              <w:top w:w="130" w:type="dxa"/>
              <w:start w:w="160" w:type="dxa"/>
              <w:bottom w:w="130" w:type="dxa"/>
              <w:end w:w="160" w:type="dxa"/>
            </w:tcMar>
            <w:tcBorders>
              <w:top w:val="single" w:sz="8" w:color="D5A72E"/>
              <w:left w:val="single" w:sz="8" w:color="D5A72E"/>
              <w:bottom w:val="single" w:sz="8" w:color="D5A72E"/>
              <w:right w:val="single" w:sz="8" w:color="D5A72E"/>
            </w:tcBorders>
          </w:tcPr>
          <w:p>
            <w:pPr>
              <w:spacing w:after="0"/>
              <w:jc w:val="center"/>
            </w:pPr>
            <w:r>
              <w:rPr>
                <w:rFonts w:ascii="Aptos" w:hAnsi="Aptos"/>
                <w:b/>
                <w:color w:val="18324A"/>
                <w:sz w:val="21"/>
              </w:rPr>
              <w:t>THEME: Cultural Diversity in Pakistan - Many Cultures, One Nation</w:t>
            </w:r>
          </w:p>
        </w:tc>
      </w:tr>
    </w:tbl>
    <w:p>
      <w:pPr>
        <w:spacing w:after="20"/>
      </w:pPr>
    </w:p>
    <w:tbl>
      <w:tblPr>
        <w:tblW w:type="auto" w:w="0"/>
        <w:jc w:val="center"/>
        <w:tblLayout w:type="fixed"/>
        <w:tblLook w:firstColumn="1" w:firstRow="1" w:lastColumn="0" w:lastRow="0" w:noHBand="0" w:noVBand="1" w:val="04A0"/>
      </w:tblPr>
      <w:tblGrid>
        <w:gridCol w:w="5083"/>
        <w:gridCol w:w="5083"/>
      </w:tblGrid>
      <w:tr>
        <w:trPr>
          <w:cantSplit/>
        </w:trPr>
        <w:tc>
          <w:tcPr>
            <w:tcW w:type="dxa" w:w="3168"/>
            <w:tcMar>
              <w:top w:w="80" w:type="dxa"/>
              <w:start w:w="90" w:type="dxa"/>
              <w:bottom w:w="80" w:type="dxa"/>
              <w:end w:w="90" w:type="dxa"/>
            </w:tcMar>
            <w:vAlign w:val="center"/>
            <w:shd w:fill="F3F7F6"/>
          </w:tcPr>
          <w:p>
            <w:pPr>
              <w:spacing w:after="0"/>
              <w:jc w:val="left"/>
            </w:pPr>
            <w:r/>
            <w:r>
              <w:rPr>
                <w:rFonts w:ascii="Aptos" w:hAnsi="Aptos"/>
                <w:b/>
                <w:color w:val="1F5D50"/>
                <w:sz w:val="20"/>
              </w:rPr>
              <w:t>Competition Format</w:t>
            </w:r>
          </w:p>
        </w:tc>
        <w:tc>
          <w:tcPr>
            <w:tcW w:type="dxa" w:w="5904"/>
            <w:tcMar>
              <w:top w:w="80" w:type="dxa"/>
              <w:start w:w="90" w:type="dxa"/>
              <w:bottom w:w="80" w:type="dxa"/>
              <w:end w:w="90" w:type="dxa"/>
            </w:tcMar>
            <w:vAlign w:val="center"/>
          </w:tcPr>
          <w:p>
            <w:pPr>
              <w:spacing w:after="0"/>
              <w:jc w:val="left"/>
            </w:pPr>
            <w:r/>
            <w:r>
              <w:rPr>
                <w:rFonts w:ascii="Aptos" w:hAnsi="Aptos"/>
                <w:b w:val="0"/>
                <w:color w:val="1F2937"/>
                <w:sz w:val="20"/>
              </w:rPr>
              <w:t>Individual Video Submission</w:t>
            </w:r>
          </w:p>
        </w:tc>
      </w:tr>
      <w:tr>
        <w:trPr>
          <w:cantSplit/>
        </w:trPr>
        <w:tc>
          <w:tcPr>
            <w:tcW w:type="dxa" w:w="3168"/>
            <w:tcMar>
              <w:top w:w="80" w:type="dxa"/>
              <w:start w:w="90" w:type="dxa"/>
              <w:bottom w:w="80" w:type="dxa"/>
              <w:end w:w="90" w:type="dxa"/>
            </w:tcMar>
            <w:vAlign w:val="center"/>
            <w:shd w:fill="F3F7F6"/>
          </w:tcPr>
          <w:p>
            <w:pPr>
              <w:spacing w:after="0"/>
              <w:jc w:val="left"/>
            </w:pPr>
            <w:r/>
            <w:r>
              <w:rPr>
                <w:rFonts w:ascii="Aptos" w:hAnsi="Aptos"/>
                <w:b/>
                <w:color w:val="1F5D50"/>
                <w:sz w:val="20"/>
              </w:rPr>
              <w:t>Eligible Grades</w:t>
            </w:r>
          </w:p>
        </w:tc>
        <w:tc>
          <w:tcPr>
            <w:tcW w:type="dxa" w:w="5904"/>
            <w:tcMar>
              <w:top w:w="80" w:type="dxa"/>
              <w:start w:w="90" w:type="dxa"/>
              <w:bottom w:w="80" w:type="dxa"/>
              <w:end w:w="90" w:type="dxa"/>
            </w:tcMar>
            <w:vAlign w:val="center"/>
          </w:tcPr>
          <w:p>
            <w:pPr>
              <w:spacing w:after="0"/>
              <w:jc w:val="left"/>
            </w:pPr>
            <w:r/>
            <w:r>
              <w:rPr>
                <w:rFonts w:ascii="Aptos" w:hAnsi="Aptos"/>
                <w:b w:val="0"/>
                <w:color w:val="1F2937"/>
                <w:sz w:val="20"/>
              </w:rPr>
              <w:t>Grade 6 to O Level</w:t>
            </w:r>
          </w:p>
        </w:tc>
      </w:tr>
      <w:tr>
        <w:trPr>
          <w:cantSplit/>
        </w:trPr>
        <w:tc>
          <w:tcPr>
            <w:tcW w:type="dxa" w:w="3168"/>
            <w:tcMar>
              <w:top w:w="80" w:type="dxa"/>
              <w:start w:w="90" w:type="dxa"/>
              <w:bottom w:w="80" w:type="dxa"/>
              <w:end w:w="90" w:type="dxa"/>
            </w:tcMar>
            <w:vAlign w:val="center"/>
            <w:shd w:fill="F3F7F6"/>
          </w:tcPr>
          <w:p>
            <w:pPr>
              <w:spacing w:after="0"/>
              <w:jc w:val="left"/>
            </w:pPr>
            <w:r/>
            <w:r>
              <w:rPr>
                <w:rFonts w:ascii="Aptos" w:hAnsi="Aptos"/>
                <w:b/>
                <w:color w:val="1F5D50"/>
                <w:sz w:val="20"/>
              </w:rPr>
              <w:t>Video Duration</w:t>
            </w:r>
          </w:p>
        </w:tc>
        <w:tc>
          <w:tcPr>
            <w:tcW w:type="dxa" w:w="5904"/>
            <w:tcMar>
              <w:top w:w="80" w:type="dxa"/>
              <w:start w:w="90" w:type="dxa"/>
              <w:bottom w:w="80" w:type="dxa"/>
              <w:end w:w="90" w:type="dxa"/>
            </w:tcMar>
            <w:vAlign w:val="center"/>
          </w:tcPr>
          <w:p>
            <w:pPr>
              <w:spacing w:after="0"/>
              <w:jc w:val="left"/>
            </w:pPr>
            <w:r/>
            <w:r>
              <w:rPr>
                <w:rFonts w:ascii="Aptos" w:hAnsi="Aptos"/>
                <w:b w:val="0"/>
                <w:color w:val="1F2937"/>
                <w:sz w:val="20"/>
              </w:rPr>
              <w:t>3-5 minutes</w:t>
            </w:r>
          </w:p>
        </w:tc>
      </w:tr>
      <w:tr>
        <w:trPr>
          <w:cantSplit/>
        </w:trPr>
        <w:tc>
          <w:tcPr>
            <w:tcW w:type="dxa" w:w="3168"/>
            <w:tcMar>
              <w:top w:w="80" w:type="dxa"/>
              <w:start w:w="90" w:type="dxa"/>
              <w:bottom w:w="80" w:type="dxa"/>
              <w:end w:w="90" w:type="dxa"/>
            </w:tcMar>
            <w:vAlign w:val="center"/>
            <w:shd w:fill="F3F7F6"/>
          </w:tcPr>
          <w:p>
            <w:pPr>
              <w:spacing w:after="0"/>
              <w:jc w:val="left"/>
            </w:pPr>
            <w:r/>
            <w:r>
              <w:rPr>
                <w:rFonts w:ascii="Aptos" w:hAnsi="Aptos"/>
                <w:b/>
                <w:color w:val="1F5D50"/>
                <w:sz w:val="20"/>
              </w:rPr>
              <w:t>File Format</w:t>
            </w:r>
          </w:p>
        </w:tc>
        <w:tc>
          <w:tcPr>
            <w:tcW w:type="dxa" w:w="5904"/>
            <w:tcMar>
              <w:top w:w="80" w:type="dxa"/>
              <w:start w:w="90" w:type="dxa"/>
              <w:bottom w:w="80" w:type="dxa"/>
              <w:end w:w="90" w:type="dxa"/>
            </w:tcMar>
            <w:vAlign w:val="center"/>
          </w:tcPr>
          <w:p>
            <w:pPr>
              <w:spacing w:after="0"/>
              <w:jc w:val="left"/>
            </w:pPr>
            <w:r/>
            <w:r>
              <w:rPr>
                <w:rFonts w:ascii="Aptos" w:hAnsi="Aptos"/>
                <w:b w:val="0"/>
                <w:color w:val="1F2937"/>
                <w:sz w:val="20"/>
              </w:rPr>
              <w:t>MP4</w:t>
            </w:r>
          </w:p>
        </w:tc>
      </w:tr>
      <w:tr>
        <w:trPr>
          <w:cantSplit/>
        </w:trPr>
        <w:tc>
          <w:tcPr>
            <w:tcW w:type="dxa" w:w="3168"/>
            <w:tcMar>
              <w:top w:w="80" w:type="dxa"/>
              <w:start w:w="90" w:type="dxa"/>
              <w:bottom w:w="80" w:type="dxa"/>
              <w:end w:w="90" w:type="dxa"/>
            </w:tcMar>
            <w:vAlign w:val="center"/>
            <w:shd w:fill="F3F7F6"/>
          </w:tcPr>
          <w:p>
            <w:pPr>
              <w:spacing w:after="0"/>
              <w:jc w:val="left"/>
            </w:pPr>
            <w:r/>
            <w:r>
              <w:rPr>
                <w:rFonts w:ascii="Aptos" w:hAnsi="Aptos"/>
                <w:b/>
                <w:color w:val="1F5D50"/>
                <w:sz w:val="20"/>
              </w:rPr>
              <w:t>Registration</w:t>
            </w:r>
          </w:p>
        </w:tc>
        <w:tc>
          <w:tcPr>
            <w:tcW w:type="dxa" w:w="5904"/>
            <w:tcMar>
              <w:top w:w="80" w:type="dxa"/>
              <w:start w:w="90" w:type="dxa"/>
              <w:bottom w:w="80" w:type="dxa"/>
              <w:end w:w="90" w:type="dxa"/>
            </w:tcMar>
            <w:vAlign w:val="center"/>
          </w:tcPr>
          <w:p>
            <w:pPr>
              <w:spacing w:after="0"/>
              <w:jc w:val="left"/>
            </w:pPr>
            <w:r/>
            <w:r>
              <w:rPr>
                <w:rFonts w:ascii="Aptos" w:hAnsi="Aptos"/>
                <w:b w:val="0"/>
                <w:color w:val="1F2937"/>
                <w:sz w:val="20"/>
              </w:rPr>
              <w:t>Future Ready League Portal</w:t>
            </w:r>
          </w:p>
        </w:tc>
      </w:tr>
      <w:tr>
        <w:trPr>
          <w:cantSplit/>
        </w:trPr>
        <w:tc>
          <w:tcPr>
            <w:tcW w:type="dxa" w:w="3168"/>
            <w:tcMar>
              <w:top w:w="80" w:type="dxa"/>
              <w:start w:w="90" w:type="dxa"/>
              <w:bottom w:w="80" w:type="dxa"/>
              <w:end w:w="90" w:type="dxa"/>
            </w:tcMar>
            <w:vAlign w:val="center"/>
            <w:shd w:fill="F3F7F6"/>
          </w:tcPr>
          <w:p>
            <w:pPr>
              <w:spacing w:after="0"/>
              <w:jc w:val="left"/>
            </w:pPr>
            <w:r/>
            <w:r>
              <w:rPr>
                <w:rFonts w:ascii="Aptos" w:hAnsi="Aptos"/>
                <w:b/>
                <w:color w:val="1F5D50"/>
                <w:sz w:val="20"/>
              </w:rPr>
              <w:t>Submission</w:t>
            </w:r>
          </w:p>
        </w:tc>
        <w:tc>
          <w:tcPr>
            <w:tcW w:type="dxa" w:w="5904"/>
            <w:tcMar>
              <w:top w:w="80" w:type="dxa"/>
              <w:start w:w="90" w:type="dxa"/>
              <w:bottom w:w="80" w:type="dxa"/>
              <w:end w:w="90" w:type="dxa"/>
            </w:tcMar>
            <w:vAlign w:val="center"/>
          </w:tcPr>
          <w:p>
            <w:pPr>
              <w:spacing w:after="0"/>
              <w:jc w:val="left"/>
            </w:pPr>
            <w:r/>
            <w:r>
              <w:rPr>
                <w:rFonts w:ascii="Aptos" w:hAnsi="Aptos"/>
                <w:b w:val="0"/>
                <w:color w:val="1F2937"/>
                <w:sz w:val="20"/>
              </w:rPr>
              <w:t>Future Ready League Portal</w:t>
            </w:r>
          </w:p>
        </w:tc>
      </w:tr>
      <w:tr>
        <w:trPr>
          <w:cantSplit/>
        </w:trPr>
        <w:tc>
          <w:tcPr>
            <w:tcW w:type="dxa" w:w="3168"/>
            <w:tcMar>
              <w:top w:w="80" w:type="dxa"/>
              <w:start w:w="90" w:type="dxa"/>
              <w:bottom w:w="80" w:type="dxa"/>
              <w:end w:w="90" w:type="dxa"/>
            </w:tcMar>
            <w:vAlign w:val="center"/>
            <w:shd w:fill="F3F7F6"/>
          </w:tcPr>
          <w:p>
            <w:pPr>
              <w:spacing w:after="0"/>
              <w:jc w:val="left"/>
            </w:pPr>
            <w:r/>
            <w:r>
              <w:rPr>
                <w:rFonts w:ascii="Aptos" w:hAnsi="Aptos"/>
                <w:b/>
                <w:color w:val="1F5D50"/>
                <w:sz w:val="20"/>
              </w:rPr>
              <w:t>Assessment</w:t>
            </w:r>
          </w:p>
        </w:tc>
        <w:tc>
          <w:tcPr>
            <w:tcW w:type="dxa" w:w="5904"/>
            <w:tcMar>
              <w:top w:w="80" w:type="dxa"/>
              <w:start w:w="90" w:type="dxa"/>
              <w:bottom w:w="80" w:type="dxa"/>
              <w:end w:w="90" w:type="dxa"/>
            </w:tcMar>
            <w:vAlign w:val="center"/>
          </w:tcPr>
          <w:p>
            <w:pPr>
              <w:spacing w:after="0"/>
              <w:jc w:val="left"/>
            </w:pPr>
            <w:r/>
            <w:r>
              <w:rPr>
                <w:rFonts w:ascii="Aptos" w:hAnsi="Aptos"/>
                <w:b w:val="0"/>
                <w:color w:val="1F2937"/>
                <w:sz w:val="20"/>
              </w:rPr>
              <w:t>100 Marks</w:t>
            </w:r>
          </w:p>
        </w:tc>
      </w:tr>
    </w:tbl>
    <w:p>
      <w:pPr>
        <w:spacing w:after="240"/>
      </w:pPr>
    </w:p>
    <w:tbl>
      <w:tblPr>
        <w:tblW w:type="auto" w:w="0"/>
        <w:jc w:val="center"/>
        <w:tblLayout w:type="autofit"/>
        <w:tblLook w:firstColumn="1" w:firstRow="1" w:lastColumn="0" w:lastRow="0" w:noHBand="0" w:noVBand="1" w:val="04A0"/>
      </w:tblPr>
      <w:tblGrid>
        <w:gridCol w:w="10166"/>
      </w:tblGrid>
      <w:tr>
        <w:trPr>
          <w:cantSplit/>
        </w:trPr>
        <w:tc>
          <w:tcPr>
            <w:tcW w:type="dxa" w:w="10166"/>
            <w:shd w:fill="1F5D50"/>
            <w:tcMar>
              <w:top w:w="130" w:type="dxa"/>
              <w:start w:w="160" w:type="dxa"/>
              <w:bottom w:w="130" w:type="dxa"/>
              <w:end w:w="160" w:type="dxa"/>
            </w:tcMar>
            <w:tcBorders>
              <w:top w:val="single" w:sz="8" w:color="1F5D50"/>
              <w:left w:val="single" w:sz="8" w:color="1F5D50"/>
              <w:bottom w:val="single" w:sz="8" w:color="1F5D50"/>
              <w:right w:val="single" w:sz="8" w:color="1F5D50"/>
            </w:tcBorders>
          </w:tcPr>
          <w:p>
            <w:pPr>
              <w:spacing w:after="0"/>
              <w:jc w:val="center"/>
            </w:pPr>
            <w:r>
              <w:rPr>
                <w:rFonts w:ascii="Aptos" w:hAnsi="Aptos"/>
                <w:b/>
                <w:color w:val="FFFFFF"/>
                <w:sz w:val="21"/>
              </w:rPr>
              <w:t>Understand Difference  |  Respect Identity  |  Discover Connection  |  Tell a Story  |  Communicate Unity</w:t>
            </w:r>
          </w:p>
        </w:tc>
      </w:tr>
    </w:tbl>
    <w:p>
      <w:pPr>
        <w:spacing w:after="20"/>
      </w:pPr>
    </w:p>
    <w:p>
      <w:pPr>
        <w:spacing w:before="360"/>
        <w:jc w:val="center"/>
      </w:pPr>
      <w:r>
        <w:rPr>
          <w:rFonts w:ascii="Aptos" w:hAnsi="Aptos"/>
          <w:b/>
          <w:color w:val="D5A72E"/>
          <w:sz w:val="24"/>
        </w:rPr>
        <w:t>OFFICIAL COMPETITION MANUAL</w:t>
      </w:r>
    </w:p>
    <w:p>
      <w:pPr>
        <w:jc w:val="center"/>
      </w:pPr>
      <w:r>
        <w:rPr>
          <w:rFonts w:ascii="Aptos" w:hAnsi="Aptos"/>
          <w:color w:val="6B7280"/>
          <w:sz w:val="19"/>
        </w:rPr>
        <w:t>For school communication, student guidance and website publishing</w:t>
      </w:r>
    </w:p>
    <w:p>
      <w:r>
        <w:br w:type="page"/>
      </w:r>
    </w:p>
    <w:p>
      <w:pPr>
        <w:pStyle w:val="Heading1"/>
        <w:keepNext/>
        <w:spacing w:before="200" w:after="80"/>
      </w:pPr>
      <w:r>
        <w:rPr>
          <w:rFonts w:ascii="Aptos" w:hAnsi="Aptos"/>
          <w:b/>
          <w:color w:val="1F5D50"/>
          <w:sz w:val="31"/>
        </w:rPr>
        <w:t>Contents</w:t>
      </w:r>
    </w:p>
    <w:tbl>
      <w:tblPr>
        <w:tblStyle w:val="TableGrid"/>
        <w:tblW w:type="auto" w:w="0"/>
        <w:jc w:val="center"/>
        <w:tblLayout w:type="fixed"/>
        <w:tblLook w:firstColumn="1" w:firstRow="1" w:lastColumn="0" w:lastRow="0" w:noHBand="0" w:noVBand="1" w:val="04A0"/>
      </w:tblPr>
      <w:tblGrid>
        <w:gridCol w:w="5083"/>
        <w:gridCol w:w="5083"/>
      </w:tblGrid>
      <w:tr>
        <w:trPr>
          <w:tblHeader w:val="true"/>
          <w:cantSplit/>
        </w:trPr>
        <w:tc>
          <w:tcPr>
            <w:tcW w:type="dxa" w:w="1152"/>
            <w:tcMar>
              <w:top w:w="80" w:type="dxa"/>
              <w:start w:w="90" w:type="dxa"/>
              <w:bottom w:w="80" w:type="dxa"/>
              <w:end w:w="90" w:type="dxa"/>
            </w:tcMar>
            <w:vAlign w:val="center"/>
            <w:shd w:fill="1F5D50"/>
          </w:tcPr>
          <w:p>
            <w:pPr>
              <w:spacing w:after="0"/>
              <w:jc w:val="center"/>
            </w:pPr>
            <w:r/>
            <w:r>
              <w:rPr>
                <w:rFonts w:ascii="Aptos" w:hAnsi="Aptos"/>
                <w:b/>
                <w:color w:val="FFFFFF"/>
                <w:sz w:val="18"/>
              </w:rPr>
              <w:t>Section</w:t>
            </w:r>
          </w:p>
        </w:tc>
        <w:tc>
          <w:tcPr>
            <w:tcW w:type="dxa" w:w="8208"/>
            <w:tcMar>
              <w:top w:w="80" w:type="dxa"/>
              <w:start w:w="90" w:type="dxa"/>
              <w:bottom w:w="80" w:type="dxa"/>
              <w:end w:w="90" w:type="dxa"/>
            </w:tcMar>
            <w:vAlign w:val="center"/>
            <w:shd w:fill="1F5D50"/>
          </w:tcPr>
          <w:p>
            <w:pPr>
              <w:spacing w:after="0"/>
              <w:jc w:val="center"/>
            </w:pPr>
            <w:r/>
            <w:r>
              <w:rPr>
                <w:rFonts w:ascii="Aptos" w:hAnsi="Aptos"/>
                <w:b/>
                <w:color w:val="FFFFFF"/>
                <w:sz w:val="18"/>
              </w:rPr>
              <w:t>Content</w:t>
            </w:r>
          </w:p>
        </w:tc>
      </w:tr>
      <w:tr>
        <w:trPr>
          <w:cantSplit/>
        </w:trPr>
        <w:tc>
          <w:tcPr>
            <w:tcW w:type="dxa" w:w="1152"/>
            <w:tcMar>
              <w:top w:w="80" w:type="dxa"/>
              <w:start w:w="90" w:type="dxa"/>
              <w:bottom w:w="80" w:type="dxa"/>
              <w:end w:w="90" w:type="dxa"/>
            </w:tcMar>
            <w:vAlign w:val="center"/>
          </w:tcPr>
          <w:p>
            <w:pPr>
              <w:spacing w:after="0"/>
              <w:jc w:val="left"/>
            </w:pPr>
            <w:r/>
            <w:r>
              <w:rPr>
                <w:rFonts w:ascii="Aptos" w:hAnsi="Aptos"/>
                <w:b w:val="0"/>
                <w:color w:val="1F2937"/>
                <w:sz w:val="18"/>
              </w:rPr>
              <w:t>1</w:t>
            </w:r>
          </w:p>
        </w:tc>
        <w:tc>
          <w:tcPr>
            <w:tcW w:type="dxa" w:w="8208"/>
            <w:tcMar>
              <w:top w:w="80" w:type="dxa"/>
              <w:start w:w="90" w:type="dxa"/>
              <w:bottom w:w="80" w:type="dxa"/>
              <w:end w:w="90" w:type="dxa"/>
            </w:tcMar>
            <w:vAlign w:val="center"/>
          </w:tcPr>
          <w:p>
            <w:pPr>
              <w:spacing w:after="0"/>
              <w:jc w:val="left"/>
            </w:pPr>
            <w:r/>
            <w:r>
              <w:rPr>
                <w:rFonts w:ascii="Aptos" w:hAnsi="Aptos"/>
                <w:b w:val="0"/>
                <w:color w:val="1F2937"/>
                <w:sz w:val="18"/>
              </w:rPr>
              <w:t>Competition Overview</w:t>
            </w:r>
          </w:p>
        </w:tc>
      </w:tr>
      <w:tr>
        <w:trPr>
          <w:cantSplit/>
        </w:trPr>
        <w:tc>
          <w:tcPr>
            <w:tcW w:type="dxa" w:w="1152"/>
            <w:tcMar>
              <w:top w:w="80" w:type="dxa"/>
              <w:start w:w="90" w:type="dxa"/>
              <w:bottom w:w="80" w:type="dxa"/>
              <w:end w:w="90" w:type="dxa"/>
            </w:tcMar>
            <w:vAlign w:val="center"/>
            <w:shd w:fill="F3F7F6"/>
          </w:tcPr>
          <w:p>
            <w:pPr>
              <w:spacing w:after="0"/>
              <w:jc w:val="left"/>
            </w:pPr>
            <w:r/>
            <w:r>
              <w:rPr>
                <w:rFonts w:ascii="Aptos" w:hAnsi="Aptos"/>
                <w:b w:val="0"/>
                <w:color w:val="1F2937"/>
                <w:sz w:val="18"/>
              </w:rPr>
              <w:t>2</w:t>
            </w:r>
          </w:p>
        </w:tc>
        <w:tc>
          <w:tcPr>
            <w:tcW w:type="dxa" w:w="8208"/>
            <w:tcMar>
              <w:top w:w="80" w:type="dxa"/>
              <w:start w:w="90" w:type="dxa"/>
              <w:bottom w:w="80" w:type="dxa"/>
              <w:end w:w="90" w:type="dxa"/>
            </w:tcMar>
            <w:vAlign w:val="center"/>
            <w:shd w:fill="F3F7F6"/>
          </w:tcPr>
          <w:p>
            <w:pPr>
              <w:spacing w:after="0"/>
              <w:jc w:val="left"/>
            </w:pPr>
            <w:r/>
            <w:r>
              <w:rPr>
                <w:rFonts w:ascii="Aptos" w:hAnsi="Aptos"/>
                <w:b w:val="0"/>
                <w:color w:val="1F2937"/>
                <w:sz w:val="18"/>
              </w:rPr>
              <w:t>Vision</w:t>
            </w:r>
          </w:p>
        </w:tc>
      </w:tr>
      <w:tr>
        <w:trPr>
          <w:cantSplit/>
        </w:trPr>
        <w:tc>
          <w:tcPr>
            <w:tcW w:type="dxa" w:w="1152"/>
            <w:tcMar>
              <w:top w:w="80" w:type="dxa"/>
              <w:start w:w="90" w:type="dxa"/>
              <w:bottom w:w="80" w:type="dxa"/>
              <w:end w:w="90" w:type="dxa"/>
            </w:tcMar>
            <w:vAlign w:val="center"/>
          </w:tcPr>
          <w:p>
            <w:pPr>
              <w:spacing w:after="0"/>
              <w:jc w:val="left"/>
            </w:pPr>
            <w:r/>
            <w:r>
              <w:rPr>
                <w:rFonts w:ascii="Aptos" w:hAnsi="Aptos"/>
                <w:b w:val="0"/>
                <w:color w:val="1F2937"/>
                <w:sz w:val="18"/>
              </w:rPr>
              <w:t>3</w:t>
            </w:r>
          </w:p>
        </w:tc>
        <w:tc>
          <w:tcPr>
            <w:tcW w:type="dxa" w:w="8208"/>
            <w:tcMar>
              <w:top w:w="80" w:type="dxa"/>
              <w:start w:w="90" w:type="dxa"/>
              <w:bottom w:w="80" w:type="dxa"/>
              <w:end w:w="90" w:type="dxa"/>
            </w:tcMar>
            <w:vAlign w:val="center"/>
          </w:tcPr>
          <w:p>
            <w:pPr>
              <w:spacing w:after="0"/>
              <w:jc w:val="left"/>
            </w:pPr>
            <w:r/>
            <w:r>
              <w:rPr>
                <w:rFonts w:ascii="Aptos" w:hAnsi="Aptos"/>
                <w:b w:val="0"/>
                <w:color w:val="1F2937"/>
                <w:sz w:val="18"/>
              </w:rPr>
              <w:t>Mission</w:t>
            </w:r>
          </w:p>
        </w:tc>
      </w:tr>
      <w:tr>
        <w:trPr>
          <w:cantSplit/>
        </w:trPr>
        <w:tc>
          <w:tcPr>
            <w:tcW w:type="dxa" w:w="1152"/>
            <w:tcMar>
              <w:top w:w="80" w:type="dxa"/>
              <w:start w:w="90" w:type="dxa"/>
              <w:bottom w:w="80" w:type="dxa"/>
              <w:end w:w="90" w:type="dxa"/>
            </w:tcMar>
            <w:vAlign w:val="center"/>
            <w:shd w:fill="F3F7F6"/>
          </w:tcPr>
          <w:p>
            <w:pPr>
              <w:spacing w:after="0"/>
              <w:jc w:val="left"/>
            </w:pPr>
            <w:r/>
            <w:r>
              <w:rPr>
                <w:rFonts w:ascii="Aptos" w:hAnsi="Aptos"/>
                <w:b w:val="0"/>
                <w:color w:val="1F2937"/>
                <w:sz w:val="18"/>
              </w:rPr>
              <w:t>4</w:t>
            </w:r>
          </w:p>
        </w:tc>
        <w:tc>
          <w:tcPr>
            <w:tcW w:type="dxa" w:w="8208"/>
            <w:tcMar>
              <w:top w:w="80" w:type="dxa"/>
              <w:start w:w="90" w:type="dxa"/>
              <w:bottom w:w="80" w:type="dxa"/>
              <w:end w:w="90" w:type="dxa"/>
            </w:tcMar>
            <w:vAlign w:val="center"/>
            <w:shd w:fill="F3F7F6"/>
          </w:tcPr>
          <w:p>
            <w:pPr>
              <w:spacing w:after="0"/>
              <w:jc w:val="left"/>
            </w:pPr>
            <w:r/>
            <w:r>
              <w:rPr>
                <w:rFonts w:ascii="Aptos" w:hAnsi="Aptos"/>
                <w:b w:val="0"/>
                <w:color w:val="1F2937"/>
                <w:sz w:val="18"/>
              </w:rPr>
              <w:t>Competition Objectives</w:t>
            </w:r>
          </w:p>
        </w:tc>
      </w:tr>
      <w:tr>
        <w:trPr>
          <w:cantSplit/>
        </w:trPr>
        <w:tc>
          <w:tcPr>
            <w:tcW w:type="dxa" w:w="1152"/>
            <w:tcMar>
              <w:top w:w="80" w:type="dxa"/>
              <w:start w:w="90" w:type="dxa"/>
              <w:bottom w:w="80" w:type="dxa"/>
              <w:end w:w="90" w:type="dxa"/>
            </w:tcMar>
            <w:vAlign w:val="center"/>
          </w:tcPr>
          <w:p>
            <w:pPr>
              <w:spacing w:after="0"/>
              <w:jc w:val="left"/>
            </w:pPr>
            <w:r/>
            <w:r>
              <w:rPr>
                <w:rFonts w:ascii="Aptos" w:hAnsi="Aptos"/>
                <w:b w:val="0"/>
                <w:color w:val="1F2937"/>
                <w:sz w:val="18"/>
              </w:rPr>
              <w:t>5</w:t>
            </w:r>
          </w:p>
        </w:tc>
        <w:tc>
          <w:tcPr>
            <w:tcW w:type="dxa" w:w="8208"/>
            <w:tcMar>
              <w:top w:w="80" w:type="dxa"/>
              <w:start w:w="90" w:type="dxa"/>
              <w:bottom w:w="80" w:type="dxa"/>
              <w:end w:w="90" w:type="dxa"/>
            </w:tcMar>
            <w:vAlign w:val="center"/>
          </w:tcPr>
          <w:p>
            <w:pPr>
              <w:spacing w:after="0"/>
              <w:jc w:val="left"/>
            </w:pPr>
            <w:r/>
            <w:r>
              <w:rPr>
                <w:rFonts w:ascii="Aptos" w:hAnsi="Aptos"/>
                <w:b w:val="0"/>
                <w:color w:val="1F2937"/>
                <w:sz w:val="18"/>
              </w:rPr>
              <w:t>Future Ready Competency Alignment</w:t>
            </w:r>
          </w:p>
        </w:tc>
      </w:tr>
      <w:tr>
        <w:trPr>
          <w:cantSplit/>
        </w:trPr>
        <w:tc>
          <w:tcPr>
            <w:tcW w:type="dxa" w:w="1152"/>
            <w:tcMar>
              <w:top w:w="80" w:type="dxa"/>
              <w:start w:w="90" w:type="dxa"/>
              <w:bottom w:w="80" w:type="dxa"/>
              <w:end w:w="90" w:type="dxa"/>
            </w:tcMar>
            <w:vAlign w:val="center"/>
            <w:shd w:fill="F3F7F6"/>
          </w:tcPr>
          <w:p>
            <w:pPr>
              <w:spacing w:after="0"/>
              <w:jc w:val="left"/>
            </w:pPr>
            <w:r/>
            <w:r>
              <w:rPr>
                <w:rFonts w:ascii="Aptos" w:hAnsi="Aptos"/>
                <w:b w:val="0"/>
                <w:color w:val="1F2937"/>
                <w:sz w:val="18"/>
              </w:rPr>
              <w:t>6</w:t>
            </w:r>
          </w:p>
        </w:tc>
        <w:tc>
          <w:tcPr>
            <w:tcW w:type="dxa" w:w="8208"/>
            <w:tcMar>
              <w:top w:w="80" w:type="dxa"/>
              <w:start w:w="90" w:type="dxa"/>
              <w:bottom w:w="80" w:type="dxa"/>
              <w:end w:w="90" w:type="dxa"/>
            </w:tcMar>
            <w:vAlign w:val="center"/>
            <w:shd w:fill="F3F7F6"/>
          </w:tcPr>
          <w:p>
            <w:pPr>
              <w:spacing w:after="0"/>
              <w:jc w:val="left"/>
            </w:pPr>
            <w:r/>
            <w:r>
              <w:rPr>
                <w:rFonts w:ascii="Aptos" w:hAnsi="Aptos"/>
                <w:b w:val="0"/>
                <w:color w:val="1F2937"/>
                <w:sz w:val="18"/>
              </w:rPr>
              <w:t>What Makes CulturalScript Different?</w:t>
            </w:r>
          </w:p>
        </w:tc>
      </w:tr>
      <w:tr>
        <w:trPr>
          <w:cantSplit/>
        </w:trPr>
        <w:tc>
          <w:tcPr>
            <w:tcW w:type="dxa" w:w="1152"/>
            <w:tcMar>
              <w:top w:w="80" w:type="dxa"/>
              <w:start w:w="90" w:type="dxa"/>
              <w:bottom w:w="80" w:type="dxa"/>
              <w:end w:w="90" w:type="dxa"/>
            </w:tcMar>
            <w:vAlign w:val="center"/>
          </w:tcPr>
          <w:p>
            <w:pPr>
              <w:spacing w:after="0"/>
              <w:jc w:val="left"/>
            </w:pPr>
            <w:r/>
            <w:r>
              <w:rPr>
                <w:rFonts w:ascii="Aptos" w:hAnsi="Aptos"/>
                <w:b w:val="0"/>
                <w:color w:val="1F2937"/>
                <w:sz w:val="18"/>
              </w:rPr>
              <w:t>7</w:t>
            </w:r>
          </w:p>
        </w:tc>
        <w:tc>
          <w:tcPr>
            <w:tcW w:type="dxa" w:w="8208"/>
            <w:tcMar>
              <w:top w:w="80" w:type="dxa"/>
              <w:start w:w="90" w:type="dxa"/>
              <w:bottom w:w="80" w:type="dxa"/>
              <w:end w:w="90" w:type="dxa"/>
            </w:tcMar>
            <w:vAlign w:val="center"/>
          </w:tcPr>
          <w:p>
            <w:pPr>
              <w:spacing w:after="0"/>
              <w:jc w:val="left"/>
            </w:pPr>
            <w:r/>
            <w:r>
              <w:rPr>
                <w:rFonts w:ascii="Aptos" w:hAnsi="Aptos"/>
                <w:b w:val="0"/>
                <w:color w:val="1F2937"/>
                <w:sz w:val="18"/>
              </w:rPr>
              <w:t>Competition Theme</w:t>
            </w:r>
          </w:p>
        </w:tc>
      </w:tr>
      <w:tr>
        <w:trPr>
          <w:cantSplit/>
        </w:trPr>
        <w:tc>
          <w:tcPr>
            <w:tcW w:type="dxa" w:w="1152"/>
            <w:tcMar>
              <w:top w:w="80" w:type="dxa"/>
              <w:start w:w="90" w:type="dxa"/>
              <w:bottom w:w="80" w:type="dxa"/>
              <w:end w:w="90" w:type="dxa"/>
            </w:tcMar>
            <w:vAlign w:val="center"/>
            <w:shd w:fill="F3F7F6"/>
          </w:tcPr>
          <w:p>
            <w:pPr>
              <w:spacing w:after="0"/>
              <w:jc w:val="left"/>
            </w:pPr>
            <w:r/>
            <w:r>
              <w:rPr>
                <w:rFonts w:ascii="Aptos" w:hAnsi="Aptos"/>
                <w:b w:val="0"/>
                <w:color w:val="1F2937"/>
                <w:sz w:val="18"/>
              </w:rPr>
              <w:t>8</w:t>
            </w:r>
          </w:p>
        </w:tc>
        <w:tc>
          <w:tcPr>
            <w:tcW w:type="dxa" w:w="8208"/>
            <w:tcMar>
              <w:top w:w="80" w:type="dxa"/>
              <w:start w:w="90" w:type="dxa"/>
              <w:bottom w:w="80" w:type="dxa"/>
              <w:end w:w="90" w:type="dxa"/>
            </w:tcMar>
            <w:vAlign w:val="center"/>
            <w:shd w:fill="F3F7F6"/>
          </w:tcPr>
          <w:p>
            <w:pPr>
              <w:spacing w:after="0"/>
              <w:jc w:val="left"/>
            </w:pPr>
            <w:r/>
            <w:r>
              <w:rPr>
                <w:rFonts w:ascii="Aptos" w:hAnsi="Aptos"/>
                <w:b w:val="0"/>
                <w:color w:val="1F2937"/>
                <w:sz w:val="18"/>
              </w:rPr>
              <w:t>Core Competition Message</w:t>
            </w:r>
          </w:p>
        </w:tc>
      </w:tr>
      <w:tr>
        <w:trPr>
          <w:cantSplit/>
        </w:trPr>
        <w:tc>
          <w:tcPr>
            <w:tcW w:type="dxa" w:w="1152"/>
            <w:tcMar>
              <w:top w:w="80" w:type="dxa"/>
              <w:start w:w="90" w:type="dxa"/>
              <w:bottom w:w="80" w:type="dxa"/>
              <w:end w:w="90" w:type="dxa"/>
            </w:tcMar>
            <w:vAlign w:val="center"/>
          </w:tcPr>
          <w:p>
            <w:pPr>
              <w:spacing w:after="0"/>
              <w:jc w:val="left"/>
            </w:pPr>
            <w:r/>
            <w:r>
              <w:rPr>
                <w:rFonts w:ascii="Aptos" w:hAnsi="Aptos"/>
                <w:b w:val="0"/>
                <w:color w:val="1F2937"/>
                <w:sz w:val="18"/>
              </w:rPr>
              <w:t>9</w:t>
            </w:r>
          </w:p>
        </w:tc>
        <w:tc>
          <w:tcPr>
            <w:tcW w:type="dxa" w:w="8208"/>
            <w:tcMar>
              <w:top w:w="80" w:type="dxa"/>
              <w:start w:w="90" w:type="dxa"/>
              <w:bottom w:w="80" w:type="dxa"/>
              <w:end w:w="90" w:type="dxa"/>
            </w:tcMar>
            <w:vAlign w:val="center"/>
          </w:tcPr>
          <w:p>
            <w:pPr>
              <w:spacing w:after="0"/>
              <w:jc w:val="left"/>
            </w:pPr>
            <w:r/>
            <w:r>
              <w:rPr>
                <w:rFonts w:ascii="Aptos" w:hAnsi="Aptos"/>
                <w:b w:val="0"/>
                <w:color w:val="1F2937"/>
                <w:sz w:val="18"/>
              </w:rPr>
              <w:t>Eligibility</w:t>
            </w:r>
          </w:p>
        </w:tc>
      </w:tr>
      <w:tr>
        <w:trPr>
          <w:cantSplit/>
        </w:trPr>
        <w:tc>
          <w:tcPr>
            <w:tcW w:type="dxa" w:w="1152"/>
            <w:tcMar>
              <w:top w:w="80" w:type="dxa"/>
              <w:start w:w="90" w:type="dxa"/>
              <w:bottom w:w="80" w:type="dxa"/>
              <w:end w:w="90" w:type="dxa"/>
            </w:tcMar>
            <w:vAlign w:val="center"/>
            <w:shd w:fill="F3F7F6"/>
          </w:tcPr>
          <w:p>
            <w:pPr>
              <w:spacing w:after="0"/>
              <w:jc w:val="left"/>
            </w:pPr>
            <w:r/>
            <w:r>
              <w:rPr>
                <w:rFonts w:ascii="Aptos" w:hAnsi="Aptos"/>
                <w:b w:val="0"/>
                <w:color w:val="1F2937"/>
                <w:sz w:val="18"/>
              </w:rPr>
              <w:t>10</w:t>
            </w:r>
          </w:p>
        </w:tc>
        <w:tc>
          <w:tcPr>
            <w:tcW w:type="dxa" w:w="8208"/>
            <w:tcMar>
              <w:top w:w="80" w:type="dxa"/>
              <w:start w:w="90" w:type="dxa"/>
              <w:bottom w:w="80" w:type="dxa"/>
              <w:end w:w="90" w:type="dxa"/>
            </w:tcMar>
            <w:vAlign w:val="center"/>
            <w:shd w:fill="F3F7F6"/>
          </w:tcPr>
          <w:p>
            <w:pPr>
              <w:spacing w:after="0"/>
              <w:jc w:val="left"/>
            </w:pPr>
            <w:r/>
            <w:r>
              <w:rPr>
                <w:rFonts w:ascii="Aptos" w:hAnsi="Aptos"/>
                <w:b w:val="0"/>
                <w:color w:val="1F2937"/>
                <w:sz w:val="18"/>
              </w:rPr>
              <w:t>Competition Format</w:t>
            </w:r>
          </w:p>
        </w:tc>
      </w:tr>
      <w:tr>
        <w:trPr>
          <w:cantSplit/>
        </w:trPr>
        <w:tc>
          <w:tcPr>
            <w:tcW w:type="dxa" w:w="1152"/>
            <w:tcMar>
              <w:top w:w="80" w:type="dxa"/>
              <w:start w:w="90" w:type="dxa"/>
              <w:bottom w:w="80" w:type="dxa"/>
              <w:end w:w="90" w:type="dxa"/>
            </w:tcMar>
            <w:vAlign w:val="center"/>
          </w:tcPr>
          <w:p>
            <w:pPr>
              <w:spacing w:after="0"/>
              <w:jc w:val="left"/>
            </w:pPr>
            <w:r/>
            <w:r>
              <w:rPr>
                <w:rFonts w:ascii="Aptos" w:hAnsi="Aptos"/>
                <w:b w:val="0"/>
                <w:color w:val="1F2937"/>
                <w:sz w:val="18"/>
              </w:rPr>
              <w:t>11</w:t>
            </w:r>
          </w:p>
        </w:tc>
        <w:tc>
          <w:tcPr>
            <w:tcW w:type="dxa" w:w="8208"/>
            <w:tcMar>
              <w:top w:w="80" w:type="dxa"/>
              <w:start w:w="90" w:type="dxa"/>
              <w:bottom w:w="80" w:type="dxa"/>
              <w:end w:w="90" w:type="dxa"/>
            </w:tcMar>
            <w:vAlign w:val="center"/>
          </w:tcPr>
          <w:p>
            <w:pPr>
              <w:spacing w:after="0"/>
              <w:jc w:val="left"/>
            </w:pPr>
            <w:r/>
            <w:r>
              <w:rPr>
                <w:rFonts w:ascii="Aptos" w:hAnsi="Aptos"/>
                <w:b w:val="0"/>
                <w:color w:val="1F2937"/>
                <w:sz w:val="18"/>
              </w:rPr>
              <w:t>Acceptable Video Approaches</w:t>
            </w:r>
          </w:p>
        </w:tc>
      </w:tr>
      <w:tr>
        <w:trPr>
          <w:cantSplit/>
        </w:trPr>
        <w:tc>
          <w:tcPr>
            <w:tcW w:type="dxa" w:w="1152"/>
            <w:tcMar>
              <w:top w:w="80" w:type="dxa"/>
              <w:start w:w="90" w:type="dxa"/>
              <w:bottom w:w="80" w:type="dxa"/>
              <w:end w:w="90" w:type="dxa"/>
            </w:tcMar>
            <w:vAlign w:val="center"/>
            <w:shd w:fill="F3F7F6"/>
          </w:tcPr>
          <w:p>
            <w:pPr>
              <w:spacing w:after="0"/>
              <w:jc w:val="left"/>
            </w:pPr>
            <w:r/>
            <w:r>
              <w:rPr>
                <w:rFonts w:ascii="Aptos" w:hAnsi="Aptos"/>
                <w:b w:val="0"/>
                <w:color w:val="1F2937"/>
                <w:sz w:val="18"/>
              </w:rPr>
              <w:t>12</w:t>
            </w:r>
          </w:p>
        </w:tc>
        <w:tc>
          <w:tcPr>
            <w:tcW w:type="dxa" w:w="8208"/>
            <w:tcMar>
              <w:top w:w="80" w:type="dxa"/>
              <w:start w:w="90" w:type="dxa"/>
              <w:bottom w:w="80" w:type="dxa"/>
              <w:end w:w="90" w:type="dxa"/>
            </w:tcMar>
            <w:vAlign w:val="center"/>
            <w:shd w:fill="F3F7F6"/>
          </w:tcPr>
          <w:p>
            <w:pPr>
              <w:spacing w:after="0"/>
              <w:jc w:val="left"/>
            </w:pPr>
            <w:r/>
            <w:r>
              <w:rPr>
                <w:rFonts w:ascii="Aptos" w:hAnsi="Aptos"/>
                <w:b w:val="0"/>
                <w:color w:val="1F2937"/>
                <w:sz w:val="18"/>
              </w:rPr>
              <w:t>Video Content Requirements</w:t>
            </w:r>
          </w:p>
        </w:tc>
      </w:tr>
      <w:tr>
        <w:trPr>
          <w:cantSplit/>
        </w:trPr>
        <w:tc>
          <w:tcPr>
            <w:tcW w:type="dxa" w:w="1152"/>
            <w:tcMar>
              <w:top w:w="80" w:type="dxa"/>
              <w:start w:w="90" w:type="dxa"/>
              <w:bottom w:w="80" w:type="dxa"/>
              <w:end w:w="90" w:type="dxa"/>
            </w:tcMar>
            <w:vAlign w:val="center"/>
          </w:tcPr>
          <w:p>
            <w:pPr>
              <w:spacing w:after="0"/>
              <w:jc w:val="left"/>
            </w:pPr>
            <w:r/>
            <w:r>
              <w:rPr>
                <w:rFonts w:ascii="Aptos" w:hAnsi="Aptos"/>
                <w:b w:val="0"/>
                <w:color w:val="1F2937"/>
                <w:sz w:val="18"/>
              </w:rPr>
              <w:t>13</w:t>
            </w:r>
          </w:p>
        </w:tc>
        <w:tc>
          <w:tcPr>
            <w:tcW w:type="dxa" w:w="8208"/>
            <w:tcMar>
              <w:top w:w="80" w:type="dxa"/>
              <w:start w:w="90" w:type="dxa"/>
              <w:bottom w:w="80" w:type="dxa"/>
              <w:end w:w="90" w:type="dxa"/>
            </w:tcMar>
            <w:vAlign w:val="center"/>
          </w:tcPr>
          <w:p>
            <w:pPr>
              <w:spacing w:after="0"/>
              <w:jc w:val="left"/>
            </w:pPr>
            <w:r/>
            <w:r>
              <w:rPr>
                <w:rFonts w:ascii="Aptos" w:hAnsi="Aptos"/>
                <w:b w:val="0"/>
                <w:color w:val="1F2937"/>
                <w:sz w:val="18"/>
              </w:rPr>
              <w:t>Video Technical Requirements</w:t>
            </w:r>
          </w:p>
        </w:tc>
      </w:tr>
      <w:tr>
        <w:trPr>
          <w:cantSplit/>
        </w:trPr>
        <w:tc>
          <w:tcPr>
            <w:tcW w:type="dxa" w:w="1152"/>
            <w:tcMar>
              <w:top w:w="80" w:type="dxa"/>
              <w:start w:w="90" w:type="dxa"/>
              <w:bottom w:w="80" w:type="dxa"/>
              <w:end w:w="90" w:type="dxa"/>
            </w:tcMar>
            <w:vAlign w:val="center"/>
            <w:shd w:fill="F3F7F6"/>
          </w:tcPr>
          <w:p>
            <w:pPr>
              <w:spacing w:after="0"/>
              <w:jc w:val="left"/>
            </w:pPr>
            <w:r/>
            <w:r>
              <w:rPr>
                <w:rFonts w:ascii="Aptos" w:hAnsi="Aptos"/>
                <w:b w:val="0"/>
                <w:color w:val="1F2937"/>
                <w:sz w:val="18"/>
              </w:rPr>
              <w:t>14</w:t>
            </w:r>
          </w:p>
        </w:tc>
        <w:tc>
          <w:tcPr>
            <w:tcW w:type="dxa" w:w="8208"/>
            <w:tcMar>
              <w:top w:w="80" w:type="dxa"/>
              <w:start w:w="90" w:type="dxa"/>
              <w:bottom w:w="80" w:type="dxa"/>
              <w:end w:w="90" w:type="dxa"/>
            </w:tcMar>
            <w:vAlign w:val="center"/>
            <w:shd w:fill="F3F7F6"/>
          </w:tcPr>
          <w:p>
            <w:pPr>
              <w:spacing w:after="0"/>
              <w:jc w:val="left"/>
            </w:pPr>
            <w:r/>
            <w:r>
              <w:rPr>
                <w:rFonts w:ascii="Aptos" w:hAnsi="Aptos"/>
                <w:b w:val="0"/>
                <w:color w:val="1F2937"/>
                <w:sz w:val="18"/>
              </w:rPr>
              <w:t>Mandatory File Name</w:t>
            </w:r>
          </w:p>
        </w:tc>
      </w:tr>
      <w:tr>
        <w:trPr>
          <w:cantSplit/>
        </w:trPr>
        <w:tc>
          <w:tcPr>
            <w:tcW w:type="dxa" w:w="1152"/>
            <w:tcMar>
              <w:top w:w="80" w:type="dxa"/>
              <w:start w:w="90" w:type="dxa"/>
              <w:bottom w:w="80" w:type="dxa"/>
              <w:end w:w="90" w:type="dxa"/>
            </w:tcMar>
            <w:vAlign w:val="center"/>
          </w:tcPr>
          <w:p>
            <w:pPr>
              <w:spacing w:after="0"/>
              <w:jc w:val="left"/>
            </w:pPr>
            <w:r/>
            <w:r>
              <w:rPr>
                <w:rFonts w:ascii="Aptos" w:hAnsi="Aptos"/>
                <w:b w:val="0"/>
                <w:color w:val="1F2937"/>
                <w:sz w:val="18"/>
              </w:rPr>
              <w:t>15</w:t>
            </w:r>
          </w:p>
        </w:tc>
        <w:tc>
          <w:tcPr>
            <w:tcW w:type="dxa" w:w="8208"/>
            <w:tcMar>
              <w:top w:w="80" w:type="dxa"/>
              <w:start w:w="90" w:type="dxa"/>
              <w:bottom w:w="80" w:type="dxa"/>
              <w:end w:w="90" w:type="dxa"/>
            </w:tcMar>
            <w:vAlign w:val="center"/>
          </w:tcPr>
          <w:p>
            <w:pPr>
              <w:spacing w:after="0"/>
              <w:jc w:val="left"/>
            </w:pPr>
            <w:r/>
            <w:r>
              <w:rPr>
                <w:rFonts w:ascii="Aptos" w:hAnsi="Aptos"/>
                <w:b w:val="0"/>
                <w:color w:val="1F2937"/>
                <w:sz w:val="18"/>
              </w:rPr>
              <w:t>Registration</w:t>
            </w:r>
          </w:p>
        </w:tc>
      </w:tr>
      <w:tr>
        <w:trPr>
          <w:cantSplit/>
        </w:trPr>
        <w:tc>
          <w:tcPr>
            <w:tcW w:type="dxa" w:w="1152"/>
            <w:tcMar>
              <w:top w:w="80" w:type="dxa"/>
              <w:start w:w="90" w:type="dxa"/>
              <w:bottom w:w="80" w:type="dxa"/>
              <w:end w:w="90" w:type="dxa"/>
            </w:tcMar>
            <w:vAlign w:val="center"/>
            <w:shd w:fill="F3F7F6"/>
          </w:tcPr>
          <w:p>
            <w:pPr>
              <w:spacing w:after="0"/>
              <w:jc w:val="left"/>
            </w:pPr>
            <w:r/>
            <w:r>
              <w:rPr>
                <w:rFonts w:ascii="Aptos" w:hAnsi="Aptos"/>
                <w:b w:val="0"/>
                <w:color w:val="1F2937"/>
                <w:sz w:val="18"/>
              </w:rPr>
              <w:t>16</w:t>
            </w:r>
          </w:p>
        </w:tc>
        <w:tc>
          <w:tcPr>
            <w:tcW w:type="dxa" w:w="8208"/>
            <w:tcMar>
              <w:top w:w="80" w:type="dxa"/>
              <w:start w:w="90" w:type="dxa"/>
              <w:bottom w:w="80" w:type="dxa"/>
              <w:end w:w="90" w:type="dxa"/>
            </w:tcMar>
            <w:vAlign w:val="center"/>
            <w:shd w:fill="F3F7F6"/>
          </w:tcPr>
          <w:p>
            <w:pPr>
              <w:spacing w:after="0"/>
              <w:jc w:val="left"/>
            </w:pPr>
            <w:r/>
            <w:r>
              <w:rPr>
                <w:rFonts w:ascii="Aptos" w:hAnsi="Aptos"/>
                <w:b w:val="0"/>
                <w:color w:val="1F2937"/>
                <w:sz w:val="18"/>
              </w:rPr>
              <w:t>Video Submission Through Portal</w:t>
            </w:r>
          </w:p>
        </w:tc>
      </w:tr>
      <w:tr>
        <w:trPr>
          <w:cantSplit/>
        </w:trPr>
        <w:tc>
          <w:tcPr>
            <w:tcW w:type="dxa" w:w="1152"/>
            <w:tcMar>
              <w:top w:w="80" w:type="dxa"/>
              <w:start w:w="90" w:type="dxa"/>
              <w:bottom w:w="80" w:type="dxa"/>
              <w:end w:w="90" w:type="dxa"/>
            </w:tcMar>
            <w:vAlign w:val="center"/>
          </w:tcPr>
          <w:p>
            <w:pPr>
              <w:spacing w:after="0"/>
              <w:jc w:val="left"/>
            </w:pPr>
            <w:r/>
            <w:r>
              <w:rPr>
                <w:rFonts w:ascii="Aptos" w:hAnsi="Aptos"/>
                <w:b w:val="0"/>
                <w:color w:val="1F2937"/>
                <w:sz w:val="18"/>
              </w:rPr>
              <w:t>17</w:t>
            </w:r>
          </w:p>
        </w:tc>
        <w:tc>
          <w:tcPr>
            <w:tcW w:type="dxa" w:w="8208"/>
            <w:tcMar>
              <w:top w:w="80" w:type="dxa"/>
              <w:start w:w="90" w:type="dxa"/>
              <w:bottom w:w="80" w:type="dxa"/>
              <w:end w:w="90" w:type="dxa"/>
            </w:tcMar>
            <w:vAlign w:val="center"/>
          </w:tcPr>
          <w:p>
            <w:pPr>
              <w:spacing w:after="0"/>
              <w:jc w:val="left"/>
            </w:pPr>
            <w:r/>
            <w:r>
              <w:rPr>
                <w:rFonts w:ascii="Aptos" w:hAnsi="Aptos"/>
                <w:b w:val="0"/>
                <w:color w:val="1F2937"/>
                <w:sz w:val="18"/>
              </w:rPr>
              <w:t>Student Ownership &amp; Originality</w:t>
            </w:r>
          </w:p>
        </w:tc>
      </w:tr>
      <w:tr>
        <w:trPr>
          <w:cantSplit/>
        </w:trPr>
        <w:tc>
          <w:tcPr>
            <w:tcW w:type="dxa" w:w="1152"/>
            <w:tcMar>
              <w:top w:w="80" w:type="dxa"/>
              <w:start w:w="90" w:type="dxa"/>
              <w:bottom w:w="80" w:type="dxa"/>
              <w:end w:w="90" w:type="dxa"/>
            </w:tcMar>
            <w:vAlign w:val="center"/>
            <w:shd w:fill="F3F7F6"/>
          </w:tcPr>
          <w:p>
            <w:pPr>
              <w:spacing w:after="0"/>
              <w:jc w:val="left"/>
            </w:pPr>
            <w:r/>
            <w:r>
              <w:rPr>
                <w:rFonts w:ascii="Aptos" w:hAnsi="Aptos"/>
                <w:b w:val="0"/>
                <w:color w:val="1F2937"/>
                <w:sz w:val="18"/>
              </w:rPr>
              <w:t>18</w:t>
            </w:r>
          </w:p>
        </w:tc>
        <w:tc>
          <w:tcPr>
            <w:tcW w:type="dxa" w:w="8208"/>
            <w:tcMar>
              <w:top w:w="80" w:type="dxa"/>
              <w:start w:w="90" w:type="dxa"/>
              <w:bottom w:w="80" w:type="dxa"/>
              <w:end w:w="90" w:type="dxa"/>
            </w:tcMar>
            <w:vAlign w:val="center"/>
            <w:shd w:fill="F3F7F6"/>
          </w:tcPr>
          <w:p>
            <w:pPr>
              <w:spacing w:after="0"/>
              <w:jc w:val="left"/>
            </w:pPr>
            <w:r/>
            <w:r>
              <w:rPr>
                <w:rFonts w:ascii="Aptos" w:hAnsi="Aptos"/>
                <w:b w:val="0"/>
                <w:color w:val="1F2937"/>
                <w:sz w:val="18"/>
              </w:rPr>
              <w:t>External Footage and Media</w:t>
            </w:r>
          </w:p>
        </w:tc>
      </w:tr>
      <w:tr>
        <w:trPr>
          <w:cantSplit/>
        </w:trPr>
        <w:tc>
          <w:tcPr>
            <w:tcW w:type="dxa" w:w="1152"/>
            <w:tcMar>
              <w:top w:w="80" w:type="dxa"/>
              <w:start w:w="90" w:type="dxa"/>
              <w:bottom w:w="80" w:type="dxa"/>
              <w:end w:w="90" w:type="dxa"/>
            </w:tcMar>
            <w:vAlign w:val="center"/>
          </w:tcPr>
          <w:p>
            <w:pPr>
              <w:spacing w:after="0"/>
              <w:jc w:val="left"/>
            </w:pPr>
            <w:r/>
            <w:r>
              <w:rPr>
                <w:rFonts w:ascii="Aptos" w:hAnsi="Aptos"/>
                <w:b w:val="0"/>
                <w:color w:val="1F2937"/>
                <w:sz w:val="18"/>
              </w:rPr>
              <w:t>19</w:t>
            </w:r>
          </w:p>
        </w:tc>
        <w:tc>
          <w:tcPr>
            <w:tcW w:type="dxa" w:w="8208"/>
            <w:tcMar>
              <w:top w:w="80" w:type="dxa"/>
              <w:start w:w="90" w:type="dxa"/>
              <w:bottom w:w="80" w:type="dxa"/>
              <w:end w:w="90" w:type="dxa"/>
            </w:tcMar>
            <w:vAlign w:val="center"/>
          </w:tcPr>
          <w:p>
            <w:pPr>
              <w:spacing w:after="0"/>
              <w:jc w:val="left"/>
            </w:pPr>
            <w:r/>
            <w:r>
              <w:rPr>
                <w:rFonts w:ascii="Aptos" w:hAnsi="Aptos"/>
                <w:b w:val="0"/>
                <w:color w:val="1F2937"/>
                <w:sz w:val="18"/>
              </w:rPr>
              <w:t>AI Use Policy</w:t>
            </w:r>
          </w:p>
        </w:tc>
      </w:tr>
      <w:tr>
        <w:trPr>
          <w:cantSplit/>
        </w:trPr>
        <w:tc>
          <w:tcPr>
            <w:tcW w:type="dxa" w:w="1152"/>
            <w:tcMar>
              <w:top w:w="80" w:type="dxa"/>
              <w:start w:w="90" w:type="dxa"/>
              <w:bottom w:w="80" w:type="dxa"/>
              <w:end w:w="90" w:type="dxa"/>
            </w:tcMar>
            <w:vAlign w:val="center"/>
            <w:shd w:fill="F3F7F6"/>
          </w:tcPr>
          <w:p>
            <w:pPr>
              <w:spacing w:after="0"/>
              <w:jc w:val="left"/>
            </w:pPr>
            <w:r/>
            <w:r>
              <w:rPr>
                <w:rFonts w:ascii="Aptos" w:hAnsi="Aptos"/>
                <w:b w:val="0"/>
                <w:color w:val="1F2937"/>
                <w:sz w:val="18"/>
              </w:rPr>
              <w:t>20</w:t>
            </w:r>
          </w:p>
        </w:tc>
        <w:tc>
          <w:tcPr>
            <w:tcW w:type="dxa" w:w="8208"/>
            <w:tcMar>
              <w:top w:w="80" w:type="dxa"/>
              <w:start w:w="90" w:type="dxa"/>
              <w:bottom w:w="80" w:type="dxa"/>
              <w:end w:w="90" w:type="dxa"/>
            </w:tcMar>
            <w:vAlign w:val="center"/>
            <w:shd w:fill="F3F7F6"/>
          </w:tcPr>
          <w:p>
            <w:pPr>
              <w:spacing w:after="0"/>
              <w:jc w:val="left"/>
            </w:pPr>
            <w:r/>
            <w:r>
              <w:rPr>
                <w:rFonts w:ascii="Aptos" w:hAnsi="Aptos"/>
                <w:b w:val="0"/>
                <w:color w:val="1F2937"/>
                <w:sz w:val="18"/>
              </w:rPr>
              <w:t>Cultural Respect &amp; Inclusion Rules</w:t>
            </w:r>
          </w:p>
        </w:tc>
      </w:tr>
      <w:tr>
        <w:trPr>
          <w:cantSplit/>
        </w:trPr>
        <w:tc>
          <w:tcPr>
            <w:tcW w:type="dxa" w:w="1152"/>
            <w:tcMar>
              <w:top w:w="80" w:type="dxa"/>
              <w:start w:w="90" w:type="dxa"/>
              <w:bottom w:w="80" w:type="dxa"/>
              <w:end w:w="90" w:type="dxa"/>
            </w:tcMar>
            <w:vAlign w:val="center"/>
          </w:tcPr>
          <w:p>
            <w:pPr>
              <w:spacing w:after="0"/>
              <w:jc w:val="left"/>
            </w:pPr>
            <w:r/>
            <w:r>
              <w:rPr>
                <w:rFonts w:ascii="Aptos" w:hAnsi="Aptos"/>
                <w:b w:val="0"/>
                <w:color w:val="1F2937"/>
                <w:sz w:val="18"/>
              </w:rPr>
              <w:t>21</w:t>
            </w:r>
          </w:p>
        </w:tc>
        <w:tc>
          <w:tcPr>
            <w:tcW w:type="dxa" w:w="8208"/>
            <w:tcMar>
              <w:top w:w="80" w:type="dxa"/>
              <w:start w:w="90" w:type="dxa"/>
              <w:bottom w:w="80" w:type="dxa"/>
              <w:end w:w="90" w:type="dxa"/>
            </w:tcMar>
            <w:vAlign w:val="center"/>
          </w:tcPr>
          <w:p>
            <w:pPr>
              <w:spacing w:after="0"/>
              <w:jc w:val="left"/>
            </w:pPr>
            <w:r/>
            <w:r>
              <w:rPr>
                <w:rFonts w:ascii="Aptos" w:hAnsi="Aptos"/>
                <w:b w:val="0"/>
                <w:color w:val="1F2937"/>
                <w:sz w:val="18"/>
              </w:rPr>
              <w:t>Privacy and Permission</w:t>
            </w:r>
          </w:p>
        </w:tc>
      </w:tr>
      <w:tr>
        <w:trPr>
          <w:cantSplit/>
        </w:trPr>
        <w:tc>
          <w:tcPr>
            <w:tcW w:type="dxa" w:w="1152"/>
            <w:tcMar>
              <w:top w:w="80" w:type="dxa"/>
              <w:start w:w="90" w:type="dxa"/>
              <w:bottom w:w="80" w:type="dxa"/>
              <w:end w:w="90" w:type="dxa"/>
            </w:tcMar>
            <w:vAlign w:val="center"/>
            <w:shd w:fill="F3F7F6"/>
          </w:tcPr>
          <w:p>
            <w:pPr>
              <w:spacing w:after="0"/>
              <w:jc w:val="left"/>
            </w:pPr>
            <w:r/>
            <w:r>
              <w:rPr>
                <w:rFonts w:ascii="Aptos" w:hAnsi="Aptos"/>
                <w:b w:val="0"/>
                <w:color w:val="1F2937"/>
                <w:sz w:val="18"/>
              </w:rPr>
              <w:t>22</w:t>
            </w:r>
          </w:p>
        </w:tc>
        <w:tc>
          <w:tcPr>
            <w:tcW w:type="dxa" w:w="8208"/>
            <w:tcMar>
              <w:top w:w="80" w:type="dxa"/>
              <w:start w:w="90" w:type="dxa"/>
              <w:bottom w:w="80" w:type="dxa"/>
              <w:end w:w="90" w:type="dxa"/>
            </w:tcMar>
            <w:vAlign w:val="center"/>
            <w:shd w:fill="F3F7F6"/>
          </w:tcPr>
          <w:p>
            <w:pPr>
              <w:spacing w:after="0"/>
              <w:jc w:val="left"/>
            </w:pPr>
            <w:r/>
            <w:r>
              <w:rPr>
                <w:rFonts w:ascii="Aptos" w:hAnsi="Aptos"/>
                <w:b w:val="0"/>
                <w:color w:val="1F2937"/>
                <w:sz w:val="18"/>
              </w:rPr>
              <w:t>Competition Assessment Mechanism</w:t>
            </w:r>
          </w:p>
        </w:tc>
      </w:tr>
      <w:tr>
        <w:trPr>
          <w:cantSplit/>
        </w:trPr>
        <w:tc>
          <w:tcPr>
            <w:tcW w:type="dxa" w:w="1152"/>
            <w:tcMar>
              <w:top w:w="80" w:type="dxa"/>
              <w:start w:w="90" w:type="dxa"/>
              <w:bottom w:w="80" w:type="dxa"/>
              <w:end w:w="90" w:type="dxa"/>
            </w:tcMar>
            <w:vAlign w:val="center"/>
          </w:tcPr>
          <w:p>
            <w:pPr>
              <w:spacing w:after="0"/>
              <w:jc w:val="left"/>
            </w:pPr>
            <w:r/>
            <w:r>
              <w:rPr>
                <w:rFonts w:ascii="Aptos" w:hAnsi="Aptos"/>
                <w:b w:val="0"/>
                <w:color w:val="1F2937"/>
                <w:sz w:val="18"/>
              </w:rPr>
              <w:t>23</w:t>
            </w:r>
          </w:p>
        </w:tc>
        <w:tc>
          <w:tcPr>
            <w:tcW w:type="dxa" w:w="8208"/>
            <w:tcMar>
              <w:top w:w="80" w:type="dxa"/>
              <w:start w:w="90" w:type="dxa"/>
              <w:bottom w:w="80" w:type="dxa"/>
              <w:end w:w="90" w:type="dxa"/>
            </w:tcMar>
            <w:vAlign w:val="center"/>
          </w:tcPr>
          <w:p>
            <w:pPr>
              <w:spacing w:after="0"/>
              <w:jc w:val="left"/>
            </w:pPr>
            <w:r/>
            <w:r>
              <w:rPr>
                <w:rFonts w:ascii="Aptos" w:hAnsi="Aptos"/>
                <w:b w:val="0"/>
                <w:color w:val="1F2937"/>
                <w:sz w:val="18"/>
              </w:rPr>
              <w:t>Judging Architecture</w:t>
            </w:r>
          </w:p>
        </w:tc>
      </w:tr>
      <w:tr>
        <w:trPr>
          <w:cantSplit/>
        </w:trPr>
        <w:tc>
          <w:tcPr>
            <w:tcW w:type="dxa" w:w="1152"/>
            <w:tcMar>
              <w:top w:w="80" w:type="dxa"/>
              <w:start w:w="90" w:type="dxa"/>
              <w:bottom w:w="80" w:type="dxa"/>
              <w:end w:w="90" w:type="dxa"/>
            </w:tcMar>
            <w:vAlign w:val="center"/>
            <w:shd w:fill="F3F7F6"/>
          </w:tcPr>
          <w:p>
            <w:pPr>
              <w:spacing w:after="0"/>
              <w:jc w:val="left"/>
            </w:pPr>
            <w:r/>
            <w:r>
              <w:rPr>
                <w:rFonts w:ascii="Aptos" w:hAnsi="Aptos"/>
                <w:b w:val="0"/>
                <w:color w:val="1F2937"/>
                <w:sz w:val="18"/>
              </w:rPr>
              <w:t>24</w:t>
            </w:r>
          </w:p>
        </w:tc>
        <w:tc>
          <w:tcPr>
            <w:tcW w:type="dxa" w:w="8208"/>
            <w:tcMar>
              <w:top w:w="80" w:type="dxa"/>
              <w:start w:w="90" w:type="dxa"/>
              <w:bottom w:w="80" w:type="dxa"/>
              <w:end w:w="90" w:type="dxa"/>
            </w:tcMar>
            <w:vAlign w:val="center"/>
            <w:shd w:fill="F3F7F6"/>
          </w:tcPr>
          <w:p>
            <w:pPr>
              <w:spacing w:after="0"/>
              <w:jc w:val="left"/>
            </w:pPr>
            <w:r/>
            <w:r>
              <w:rPr>
                <w:rFonts w:ascii="Aptos" w:hAnsi="Aptos"/>
                <w:b w:val="0"/>
                <w:color w:val="1F2937"/>
                <w:sz w:val="18"/>
              </w:rPr>
              <w:t>Detailed Judging Rubric</w:t>
            </w:r>
          </w:p>
        </w:tc>
      </w:tr>
      <w:tr>
        <w:trPr>
          <w:cantSplit/>
        </w:trPr>
        <w:tc>
          <w:tcPr>
            <w:tcW w:type="dxa" w:w="1152"/>
            <w:tcMar>
              <w:top w:w="80" w:type="dxa"/>
              <w:start w:w="90" w:type="dxa"/>
              <w:bottom w:w="80" w:type="dxa"/>
              <w:end w:w="90" w:type="dxa"/>
            </w:tcMar>
            <w:vAlign w:val="center"/>
          </w:tcPr>
          <w:p>
            <w:pPr>
              <w:spacing w:after="0"/>
              <w:jc w:val="left"/>
            </w:pPr>
            <w:r/>
            <w:r>
              <w:rPr>
                <w:rFonts w:ascii="Aptos" w:hAnsi="Aptos"/>
                <w:b w:val="0"/>
                <w:color w:val="1F2937"/>
                <w:sz w:val="18"/>
              </w:rPr>
              <w:t>25</w:t>
            </w:r>
          </w:p>
        </w:tc>
        <w:tc>
          <w:tcPr>
            <w:tcW w:type="dxa" w:w="8208"/>
            <w:tcMar>
              <w:top w:w="80" w:type="dxa"/>
              <w:start w:w="90" w:type="dxa"/>
              <w:bottom w:w="80" w:type="dxa"/>
              <w:end w:w="90" w:type="dxa"/>
            </w:tcMar>
            <w:vAlign w:val="center"/>
          </w:tcPr>
          <w:p>
            <w:pPr>
              <w:spacing w:after="0"/>
              <w:jc w:val="left"/>
            </w:pPr>
            <w:r/>
            <w:r>
              <w:rPr>
                <w:rFonts w:ascii="Aptos" w:hAnsi="Aptos"/>
                <w:b w:val="0"/>
                <w:color w:val="1F2937"/>
                <w:sz w:val="18"/>
              </w:rPr>
              <w:t>Important Judging Principle</w:t>
            </w:r>
          </w:p>
        </w:tc>
      </w:tr>
      <w:tr>
        <w:trPr>
          <w:cantSplit/>
        </w:trPr>
        <w:tc>
          <w:tcPr>
            <w:tcW w:type="dxa" w:w="1152"/>
            <w:tcMar>
              <w:top w:w="80" w:type="dxa"/>
              <w:start w:w="90" w:type="dxa"/>
              <w:bottom w:w="80" w:type="dxa"/>
              <w:end w:w="90" w:type="dxa"/>
            </w:tcMar>
            <w:vAlign w:val="center"/>
            <w:shd w:fill="F3F7F6"/>
          </w:tcPr>
          <w:p>
            <w:pPr>
              <w:spacing w:after="0"/>
              <w:jc w:val="left"/>
            </w:pPr>
            <w:r/>
            <w:r>
              <w:rPr>
                <w:rFonts w:ascii="Aptos" w:hAnsi="Aptos"/>
                <w:b w:val="0"/>
                <w:color w:val="1F2937"/>
                <w:sz w:val="18"/>
              </w:rPr>
              <w:t>26</w:t>
            </w:r>
          </w:p>
        </w:tc>
        <w:tc>
          <w:tcPr>
            <w:tcW w:type="dxa" w:w="8208"/>
            <w:tcMar>
              <w:top w:w="80" w:type="dxa"/>
              <w:start w:w="90" w:type="dxa"/>
              <w:bottom w:w="80" w:type="dxa"/>
              <w:end w:w="90" w:type="dxa"/>
            </w:tcMar>
            <w:vAlign w:val="center"/>
            <w:shd w:fill="F3F7F6"/>
          </w:tcPr>
          <w:p>
            <w:pPr>
              <w:spacing w:after="0"/>
              <w:jc w:val="left"/>
            </w:pPr>
            <w:r/>
            <w:r>
              <w:rPr>
                <w:rFonts w:ascii="Aptos" w:hAnsi="Aptos"/>
                <w:b w:val="0"/>
                <w:color w:val="1F2937"/>
                <w:sz w:val="18"/>
              </w:rPr>
              <w:t>Competition Result vs Competency Proficiency</w:t>
            </w:r>
          </w:p>
        </w:tc>
      </w:tr>
      <w:tr>
        <w:trPr>
          <w:cantSplit/>
        </w:trPr>
        <w:tc>
          <w:tcPr>
            <w:tcW w:type="dxa" w:w="1152"/>
            <w:tcMar>
              <w:top w:w="80" w:type="dxa"/>
              <w:start w:w="90" w:type="dxa"/>
              <w:bottom w:w="80" w:type="dxa"/>
              <w:end w:w="90" w:type="dxa"/>
            </w:tcMar>
            <w:vAlign w:val="center"/>
          </w:tcPr>
          <w:p>
            <w:pPr>
              <w:spacing w:after="0"/>
              <w:jc w:val="left"/>
            </w:pPr>
            <w:r/>
            <w:r>
              <w:rPr>
                <w:rFonts w:ascii="Aptos" w:hAnsi="Aptos"/>
                <w:b w:val="0"/>
                <w:color w:val="1F2937"/>
                <w:sz w:val="18"/>
              </w:rPr>
              <w:t>27</w:t>
            </w:r>
          </w:p>
        </w:tc>
        <w:tc>
          <w:tcPr>
            <w:tcW w:type="dxa" w:w="8208"/>
            <w:tcMar>
              <w:top w:w="80" w:type="dxa"/>
              <w:start w:w="90" w:type="dxa"/>
              <w:bottom w:w="80" w:type="dxa"/>
              <w:end w:w="90" w:type="dxa"/>
            </w:tcMar>
            <w:vAlign w:val="center"/>
          </w:tcPr>
          <w:p>
            <w:pPr>
              <w:spacing w:after="0"/>
              <w:jc w:val="left"/>
            </w:pPr>
            <w:r/>
            <w:r>
              <w:rPr>
                <w:rFonts w:ascii="Aptos" w:hAnsi="Aptos"/>
                <w:b w:val="0"/>
                <w:color w:val="1F2937"/>
                <w:sz w:val="18"/>
              </w:rPr>
              <w:t>Tie-Break Rules</w:t>
            </w:r>
          </w:p>
        </w:tc>
      </w:tr>
      <w:tr>
        <w:trPr>
          <w:cantSplit/>
        </w:trPr>
        <w:tc>
          <w:tcPr>
            <w:tcW w:type="dxa" w:w="1152"/>
            <w:tcMar>
              <w:top w:w="80" w:type="dxa"/>
              <w:start w:w="90" w:type="dxa"/>
              <w:bottom w:w="80" w:type="dxa"/>
              <w:end w:w="90" w:type="dxa"/>
            </w:tcMar>
            <w:vAlign w:val="center"/>
            <w:shd w:fill="F3F7F6"/>
          </w:tcPr>
          <w:p>
            <w:pPr>
              <w:spacing w:after="0"/>
              <w:jc w:val="left"/>
            </w:pPr>
            <w:r/>
            <w:r>
              <w:rPr>
                <w:rFonts w:ascii="Aptos" w:hAnsi="Aptos"/>
                <w:b w:val="0"/>
                <w:color w:val="1F2937"/>
                <w:sz w:val="18"/>
              </w:rPr>
              <w:t>28</w:t>
            </w:r>
          </w:p>
        </w:tc>
        <w:tc>
          <w:tcPr>
            <w:tcW w:type="dxa" w:w="8208"/>
            <w:tcMar>
              <w:top w:w="80" w:type="dxa"/>
              <w:start w:w="90" w:type="dxa"/>
              <w:bottom w:w="80" w:type="dxa"/>
              <w:end w:w="90" w:type="dxa"/>
            </w:tcMar>
            <w:vAlign w:val="center"/>
            <w:shd w:fill="F3F7F6"/>
          </w:tcPr>
          <w:p>
            <w:pPr>
              <w:spacing w:after="0"/>
              <w:jc w:val="left"/>
            </w:pPr>
            <w:r/>
            <w:r>
              <w:rPr>
                <w:rFonts w:ascii="Aptos" w:hAnsi="Aptos"/>
                <w:b w:val="0"/>
                <w:color w:val="1F2937"/>
                <w:sz w:val="18"/>
              </w:rPr>
              <w:t>Competition Integrity</w:t>
            </w:r>
          </w:p>
        </w:tc>
      </w:tr>
      <w:tr>
        <w:trPr>
          <w:cantSplit/>
        </w:trPr>
        <w:tc>
          <w:tcPr>
            <w:tcW w:type="dxa" w:w="1152"/>
            <w:tcMar>
              <w:top w:w="80" w:type="dxa"/>
              <w:start w:w="90" w:type="dxa"/>
              <w:bottom w:w="80" w:type="dxa"/>
              <w:end w:w="90" w:type="dxa"/>
            </w:tcMar>
            <w:vAlign w:val="center"/>
          </w:tcPr>
          <w:p>
            <w:pPr>
              <w:spacing w:after="0"/>
              <w:jc w:val="left"/>
            </w:pPr>
            <w:r/>
            <w:r>
              <w:rPr>
                <w:rFonts w:ascii="Aptos" w:hAnsi="Aptos"/>
                <w:b w:val="0"/>
                <w:color w:val="1F2937"/>
                <w:sz w:val="18"/>
              </w:rPr>
              <w:t>29</w:t>
            </w:r>
          </w:p>
        </w:tc>
        <w:tc>
          <w:tcPr>
            <w:tcW w:type="dxa" w:w="8208"/>
            <w:tcMar>
              <w:top w:w="80" w:type="dxa"/>
              <w:start w:w="90" w:type="dxa"/>
              <w:bottom w:w="80" w:type="dxa"/>
              <w:end w:w="90" w:type="dxa"/>
            </w:tcMar>
            <w:vAlign w:val="center"/>
          </w:tcPr>
          <w:p>
            <w:pPr>
              <w:spacing w:after="0"/>
              <w:jc w:val="left"/>
            </w:pPr>
            <w:r/>
            <w:r>
              <w:rPr>
                <w:rFonts w:ascii="Aptos" w:hAnsi="Aptos"/>
                <w:b w:val="0"/>
                <w:color w:val="1F2937"/>
                <w:sz w:val="18"/>
              </w:rPr>
              <w:t>Portfolio &amp; Competency Evidence</w:t>
            </w:r>
          </w:p>
        </w:tc>
      </w:tr>
      <w:tr>
        <w:trPr>
          <w:cantSplit/>
        </w:trPr>
        <w:tc>
          <w:tcPr>
            <w:tcW w:type="dxa" w:w="1152"/>
            <w:tcMar>
              <w:top w:w="80" w:type="dxa"/>
              <w:start w:w="90" w:type="dxa"/>
              <w:bottom w:w="80" w:type="dxa"/>
              <w:end w:w="90" w:type="dxa"/>
            </w:tcMar>
            <w:vAlign w:val="center"/>
            <w:shd w:fill="F3F7F6"/>
          </w:tcPr>
          <w:p>
            <w:pPr>
              <w:spacing w:after="0"/>
              <w:jc w:val="left"/>
            </w:pPr>
            <w:r/>
            <w:r>
              <w:rPr>
                <w:rFonts w:ascii="Aptos" w:hAnsi="Aptos"/>
                <w:b w:val="0"/>
                <w:color w:val="1F2937"/>
                <w:sz w:val="18"/>
              </w:rPr>
              <w:t>30</w:t>
            </w:r>
          </w:p>
        </w:tc>
        <w:tc>
          <w:tcPr>
            <w:tcW w:type="dxa" w:w="8208"/>
            <w:tcMar>
              <w:top w:w="80" w:type="dxa"/>
              <w:start w:w="90" w:type="dxa"/>
              <w:bottom w:w="80" w:type="dxa"/>
              <w:end w:w="90" w:type="dxa"/>
            </w:tcMar>
            <w:vAlign w:val="center"/>
            <w:shd w:fill="F3F7F6"/>
          </w:tcPr>
          <w:p>
            <w:pPr>
              <w:spacing w:after="0"/>
              <w:jc w:val="left"/>
            </w:pPr>
            <w:r/>
            <w:r>
              <w:rPr>
                <w:rFonts w:ascii="Aptos" w:hAnsi="Aptos"/>
                <w:b w:val="0"/>
                <w:color w:val="1F2937"/>
                <w:sz w:val="18"/>
              </w:rPr>
              <w:t>Recognition</w:t>
            </w:r>
          </w:p>
        </w:tc>
      </w:tr>
      <w:tr>
        <w:trPr>
          <w:cantSplit/>
        </w:trPr>
        <w:tc>
          <w:tcPr>
            <w:tcW w:type="dxa" w:w="1152"/>
            <w:tcMar>
              <w:top w:w="80" w:type="dxa"/>
              <w:start w:w="90" w:type="dxa"/>
              <w:bottom w:w="80" w:type="dxa"/>
              <w:end w:w="90" w:type="dxa"/>
            </w:tcMar>
            <w:vAlign w:val="center"/>
          </w:tcPr>
          <w:p>
            <w:pPr>
              <w:spacing w:after="0"/>
              <w:jc w:val="left"/>
            </w:pPr>
            <w:r/>
            <w:r>
              <w:rPr>
                <w:rFonts w:ascii="Aptos" w:hAnsi="Aptos"/>
                <w:b w:val="0"/>
                <w:color w:val="1F2937"/>
                <w:sz w:val="18"/>
              </w:rPr>
              <w:t>31</w:t>
            </w:r>
          </w:p>
        </w:tc>
        <w:tc>
          <w:tcPr>
            <w:tcW w:type="dxa" w:w="8208"/>
            <w:tcMar>
              <w:top w:w="80" w:type="dxa"/>
              <w:start w:w="90" w:type="dxa"/>
              <w:bottom w:w="80" w:type="dxa"/>
              <w:end w:w="90" w:type="dxa"/>
            </w:tcMar>
            <w:vAlign w:val="center"/>
          </w:tcPr>
          <w:p>
            <w:pPr>
              <w:spacing w:after="0"/>
              <w:jc w:val="left"/>
            </w:pPr>
            <w:r/>
            <w:r>
              <w:rPr>
                <w:rFonts w:ascii="Aptos" w:hAnsi="Aptos"/>
                <w:b w:val="0"/>
                <w:color w:val="1F2937"/>
                <w:sz w:val="18"/>
              </w:rPr>
              <w:t>Student Submission Checklist</w:t>
            </w:r>
          </w:p>
        </w:tc>
      </w:tr>
      <w:tr>
        <w:trPr>
          <w:cantSplit/>
        </w:trPr>
        <w:tc>
          <w:tcPr>
            <w:tcW w:type="dxa" w:w="1152"/>
            <w:tcMar>
              <w:top w:w="80" w:type="dxa"/>
              <w:start w:w="90" w:type="dxa"/>
              <w:bottom w:w="80" w:type="dxa"/>
              <w:end w:w="90" w:type="dxa"/>
            </w:tcMar>
            <w:vAlign w:val="center"/>
            <w:shd w:fill="F3F7F6"/>
          </w:tcPr>
          <w:p>
            <w:pPr>
              <w:spacing w:after="0"/>
              <w:jc w:val="left"/>
            </w:pPr>
            <w:r/>
            <w:r>
              <w:rPr>
                <w:rFonts w:ascii="Aptos" w:hAnsi="Aptos"/>
                <w:b w:val="0"/>
                <w:color w:val="1F2937"/>
                <w:sz w:val="18"/>
              </w:rPr>
              <w:t>32</w:t>
            </w:r>
          </w:p>
        </w:tc>
        <w:tc>
          <w:tcPr>
            <w:tcW w:type="dxa" w:w="8208"/>
            <w:tcMar>
              <w:top w:w="80" w:type="dxa"/>
              <w:start w:w="90" w:type="dxa"/>
              <w:bottom w:w="80" w:type="dxa"/>
              <w:end w:w="90" w:type="dxa"/>
            </w:tcMar>
            <w:vAlign w:val="center"/>
            <w:shd w:fill="F3F7F6"/>
          </w:tcPr>
          <w:p>
            <w:pPr>
              <w:spacing w:after="0"/>
              <w:jc w:val="left"/>
            </w:pPr>
            <w:r/>
            <w:r>
              <w:rPr>
                <w:rFonts w:ascii="Aptos" w:hAnsi="Aptos"/>
                <w:b w:val="0"/>
                <w:color w:val="1F2937"/>
                <w:sz w:val="18"/>
              </w:rPr>
              <w:t>CulturalScript Student Design Process</w:t>
            </w:r>
          </w:p>
        </w:tc>
      </w:tr>
      <w:tr>
        <w:trPr>
          <w:cantSplit/>
        </w:trPr>
        <w:tc>
          <w:tcPr>
            <w:tcW w:type="dxa" w:w="1152"/>
            <w:tcMar>
              <w:top w:w="80" w:type="dxa"/>
              <w:start w:w="90" w:type="dxa"/>
              <w:bottom w:w="80" w:type="dxa"/>
              <w:end w:w="90" w:type="dxa"/>
            </w:tcMar>
            <w:vAlign w:val="center"/>
          </w:tcPr>
          <w:p>
            <w:pPr>
              <w:spacing w:after="0"/>
              <w:jc w:val="left"/>
            </w:pPr>
            <w:r/>
            <w:r>
              <w:rPr>
                <w:rFonts w:ascii="Aptos" w:hAnsi="Aptos"/>
                <w:b w:val="0"/>
                <w:color w:val="1F2937"/>
                <w:sz w:val="18"/>
              </w:rPr>
              <w:t>33</w:t>
            </w:r>
          </w:p>
        </w:tc>
        <w:tc>
          <w:tcPr>
            <w:tcW w:type="dxa" w:w="8208"/>
            <w:tcMar>
              <w:top w:w="80" w:type="dxa"/>
              <w:start w:w="90" w:type="dxa"/>
              <w:bottom w:w="80" w:type="dxa"/>
              <w:end w:w="90" w:type="dxa"/>
            </w:tcMar>
            <w:vAlign w:val="center"/>
          </w:tcPr>
          <w:p>
            <w:pPr>
              <w:spacing w:after="0"/>
              <w:jc w:val="left"/>
            </w:pPr>
            <w:r/>
            <w:r>
              <w:rPr>
                <w:rFonts w:ascii="Aptos" w:hAnsi="Aptos"/>
                <w:b w:val="0"/>
                <w:color w:val="1F2937"/>
                <w:sz w:val="18"/>
              </w:rPr>
              <w:t>Final Competition Statement</w:t>
            </w:r>
          </w:p>
        </w:tc>
      </w:tr>
    </w:tbl>
    <w:p>
      <w:pPr>
        <w:spacing w:after="40"/>
      </w:pPr>
    </w:p>
    <w:p>
      <w:pPr>
        <w:pStyle w:val="Heading1"/>
        <w:keepNext/>
        <w:spacing w:before="200" w:after="80"/>
      </w:pPr>
      <w:r>
        <w:rPr>
          <w:rFonts w:ascii="Aptos" w:hAnsi="Aptos"/>
          <w:b/>
          <w:color w:val="1F5D50"/>
          <w:sz w:val="31"/>
        </w:rPr>
        <w:t>1. Competition Overview</w:t>
      </w:r>
    </w:p>
    <w:p>
      <w:pPr>
        <w:spacing w:before="0" w:after="80" w:line="259" w:lineRule="auto"/>
      </w:pPr>
      <w:r>
        <w:rPr>
          <w:rFonts w:ascii="Aptos" w:hAnsi="Aptos"/>
          <w:b w:val="0"/>
          <w:color w:val="1F2937"/>
          <w:sz w:val="21"/>
        </w:rPr>
        <w:t>CulturalScript is a Future Ready League digital storytelling competition that challenges students to explore the cultural diversity of Pakistan and transform their understanding into an original, meaningful and responsible short video.</w:t>
      </w:r>
    </w:p>
    <w:p>
      <w:pPr>
        <w:spacing w:before="0" w:after="60" w:line="259" w:lineRule="auto"/>
      </w:pPr>
      <w:r>
        <w:rPr>
          <w:rFonts w:ascii="Aptos" w:hAnsi="Aptos"/>
          <w:b w:val="0"/>
          <w:color w:val="1F2937"/>
          <w:sz w:val="21"/>
        </w:rPr>
        <w:t>Students will create a 3-5 minute video presenting a cultural story, perspective, tradition, connection or experience that reflects Pakistan's diversity while communicating a clear message of:</w:t>
      </w:r>
    </w:p>
    <w:tbl>
      <w:tblPr>
        <w:tblW w:type="auto" w:w="0"/>
        <w:jc w:val="center"/>
        <w:tblLayout w:type="autofit"/>
        <w:tblLook w:firstColumn="1" w:firstRow="1" w:lastColumn="0" w:lastRow="0" w:noHBand="0" w:noVBand="1" w:val="04A0"/>
      </w:tblPr>
      <w:tblGrid>
        <w:gridCol w:w="10166"/>
      </w:tblGrid>
      <w:tr>
        <w:trPr>
          <w:cantSplit/>
        </w:trPr>
        <w:tc>
          <w:tcPr>
            <w:tcW w:type="dxa" w:w="10166"/>
            <w:shd w:fill="FBF7EA"/>
            <w:tcMar>
              <w:top w:w="130" w:type="dxa"/>
              <w:start w:w="160" w:type="dxa"/>
              <w:bottom w:w="130" w:type="dxa"/>
              <w:end w:w="160" w:type="dxa"/>
            </w:tcMar>
            <w:tcBorders>
              <w:top w:val="single" w:sz="8" w:color="D5A72E"/>
              <w:left w:val="single" w:sz="8" w:color="D5A72E"/>
              <w:bottom w:val="single" w:sz="8" w:color="D5A72E"/>
              <w:right w:val="single" w:sz="8" w:color="D5A72E"/>
            </w:tcBorders>
          </w:tcPr>
          <w:p>
            <w:pPr>
              <w:spacing w:after="0"/>
              <w:jc w:val="center"/>
            </w:pPr>
            <w:r>
              <w:rPr>
                <w:rFonts w:ascii="Aptos" w:hAnsi="Aptos"/>
                <w:b/>
                <w:color w:val="18324A"/>
                <w:sz w:val="21"/>
              </w:rPr>
              <w:t>Many Cultures. Shared Identity. One Nation.</w:t>
            </w:r>
          </w:p>
        </w:tc>
      </w:tr>
    </w:tbl>
    <w:p>
      <w:pPr>
        <w:spacing w:after="20"/>
      </w:pPr>
    </w:p>
    <w:p>
      <w:pPr>
        <w:spacing w:before="0" w:after="80" w:line="259" w:lineRule="auto"/>
      </w:pPr>
      <w:r>
        <w:rPr>
          <w:rFonts w:ascii="Aptos" w:hAnsi="Aptos"/>
          <w:b w:val="0"/>
          <w:color w:val="1F2937"/>
          <w:sz w:val="21"/>
        </w:rPr>
        <w:t>CulturalScript is not simply a filmmaking competition. It assesses how effectively students can understand culture, interpret diversity, communicate creatively, use digital media responsibly and promote unity through authentic storytelling.</w:t>
      </w:r>
    </w:p>
    <w:p>
      <w:pPr>
        <w:pStyle w:val="Heading1"/>
        <w:keepNext/>
        <w:spacing w:before="200" w:after="80"/>
      </w:pPr>
      <w:r>
        <w:rPr>
          <w:rFonts w:ascii="Aptos" w:hAnsi="Aptos"/>
          <w:b/>
          <w:color w:val="1F5D50"/>
          <w:sz w:val="31"/>
        </w:rPr>
        <w:t>2. Vision</w:t>
      </w:r>
    </w:p>
    <w:p>
      <w:pPr>
        <w:spacing w:before="0" w:after="80" w:line="259" w:lineRule="auto"/>
      </w:pPr>
      <w:r>
        <w:rPr>
          <w:rFonts w:ascii="Aptos" w:hAnsi="Aptos"/>
          <w:b/>
          <w:color w:val="18324A"/>
          <w:sz w:val="22"/>
        </w:rPr>
        <w:t>To develop culturally aware, inclusive and responsible young citizens who appreciate Pakistan's diversity and use creative communication to strengthen mutual respect, belonging and national unity.</w:t>
      </w:r>
    </w:p>
    <w:p>
      <w:pPr>
        <w:pStyle w:val="Heading1"/>
        <w:keepNext/>
        <w:spacing w:before="200" w:after="80"/>
      </w:pPr>
      <w:r>
        <w:rPr>
          <w:rFonts w:ascii="Aptos" w:hAnsi="Aptos"/>
          <w:b/>
          <w:color w:val="1F5D50"/>
          <w:sz w:val="31"/>
        </w:rPr>
        <w:t>3. Mission</w:t>
      </w:r>
    </w:p>
    <w:p>
      <w:pPr>
        <w:spacing w:before="0" w:after="80" w:line="259" w:lineRule="auto"/>
      </w:pPr>
      <w:r>
        <w:rPr>
          <w:rFonts w:ascii="Aptos" w:hAnsi="Aptos"/>
          <w:b w:val="0"/>
          <w:color w:val="1F2937"/>
          <w:sz w:val="21"/>
        </w:rPr>
        <w:t>CulturalScript provides students with a structured platform to investigate cultural identity, understand different perspectives and communicate meaningful stories through digital media.</w:t>
      </w:r>
    </w:p>
    <w:p>
      <w:pPr>
        <w:pStyle w:val="ListBullet"/>
        <w:spacing w:after="40" w:line="252" w:lineRule="auto"/>
      </w:pPr>
      <w:r>
        <w:rPr>
          <w:rFonts w:ascii="Aptos" w:hAnsi="Aptos"/>
          <w:color w:val="1F2937"/>
          <w:sz w:val="20"/>
        </w:rPr>
        <w:t>appreciate cultural diversity;</w:t>
      </w:r>
    </w:p>
    <w:p>
      <w:pPr>
        <w:pStyle w:val="ListBullet"/>
        <w:spacing w:after="40" w:line="252" w:lineRule="auto"/>
      </w:pPr>
      <w:r>
        <w:rPr>
          <w:rFonts w:ascii="Aptos" w:hAnsi="Aptos"/>
          <w:color w:val="1F2937"/>
          <w:sz w:val="20"/>
        </w:rPr>
        <w:t>communicate respectfully across differences;</w:t>
      </w:r>
    </w:p>
    <w:p>
      <w:pPr>
        <w:pStyle w:val="ListBullet"/>
        <w:spacing w:after="40" w:line="252" w:lineRule="auto"/>
      </w:pPr>
      <w:r>
        <w:rPr>
          <w:rFonts w:ascii="Aptos" w:hAnsi="Aptos"/>
          <w:color w:val="1F2937"/>
          <w:sz w:val="20"/>
        </w:rPr>
        <w:t>create meaningful digital content;</w:t>
      </w:r>
    </w:p>
    <w:p>
      <w:pPr>
        <w:pStyle w:val="ListBullet"/>
        <w:spacing w:after="40" w:line="252" w:lineRule="auto"/>
      </w:pPr>
      <w:r>
        <w:rPr>
          <w:rFonts w:ascii="Aptos" w:hAnsi="Aptos"/>
          <w:color w:val="1F2937"/>
          <w:sz w:val="20"/>
        </w:rPr>
        <w:t>represent culture responsibly;</w:t>
      </w:r>
    </w:p>
    <w:p>
      <w:pPr>
        <w:pStyle w:val="ListBullet"/>
        <w:spacing w:after="40" w:line="252" w:lineRule="auto"/>
      </w:pPr>
      <w:r>
        <w:rPr>
          <w:rFonts w:ascii="Aptos" w:hAnsi="Aptos"/>
          <w:color w:val="1F2937"/>
          <w:sz w:val="20"/>
        </w:rPr>
        <w:t>connect regional identity with national belonging; and</w:t>
      </w:r>
    </w:p>
    <w:p>
      <w:pPr>
        <w:pStyle w:val="ListBullet"/>
        <w:spacing w:after="40" w:line="252" w:lineRule="auto"/>
      </w:pPr>
      <w:r>
        <w:rPr>
          <w:rFonts w:ascii="Aptos" w:hAnsi="Aptos"/>
          <w:color w:val="1F2937"/>
          <w:sz w:val="20"/>
        </w:rPr>
        <w:t>use their voice to promote inclusion and unity.</w:t>
      </w:r>
    </w:p>
    <w:p>
      <w:pPr>
        <w:pStyle w:val="Heading1"/>
        <w:keepNext/>
        <w:spacing w:before="200" w:after="80"/>
      </w:pPr>
      <w:r>
        <w:rPr>
          <w:rFonts w:ascii="Aptos" w:hAnsi="Aptos"/>
          <w:b/>
          <w:color w:val="1F5D50"/>
          <w:sz w:val="31"/>
        </w:rPr>
        <w:t>4. Competition Objectives</w:t>
      </w:r>
    </w:p>
    <w:p>
      <w:pPr>
        <w:spacing w:after="40" w:line="252" w:lineRule="auto"/>
        <w:ind w:left="29" w:firstLine="0"/>
      </w:pPr>
      <w:r>
        <w:rPr>
          <w:rFonts w:ascii="Aptos" w:hAnsi="Aptos"/>
          <w:b w:val="0"/>
          <w:color w:val="1F2937"/>
          <w:sz w:val="20"/>
        </w:rPr>
        <w:t xml:space="preserve">1.  </w:t>
      </w:r>
      <w:r>
        <w:rPr>
          <w:rFonts w:ascii="Aptos" w:hAnsi="Aptos"/>
          <w:color w:val="1F2937"/>
          <w:sz w:val="20"/>
        </w:rPr>
        <w:t>Explore Pakistan's cultural diversity with curiosity and respect.</w:t>
      </w:r>
    </w:p>
    <w:p>
      <w:pPr>
        <w:spacing w:after="40" w:line="252" w:lineRule="auto"/>
        <w:ind w:left="29" w:firstLine="0"/>
      </w:pPr>
      <w:r>
        <w:rPr>
          <w:rFonts w:ascii="Aptos" w:hAnsi="Aptos"/>
          <w:b w:val="0"/>
          <w:color w:val="1F2937"/>
          <w:sz w:val="20"/>
        </w:rPr>
        <w:t xml:space="preserve">2.  </w:t>
      </w:r>
      <w:r>
        <w:rPr>
          <w:rFonts w:ascii="Aptos" w:hAnsi="Aptos"/>
          <w:color w:val="1F2937"/>
          <w:sz w:val="20"/>
        </w:rPr>
        <w:t>Understand cultural similarities and differences.</w:t>
      </w:r>
    </w:p>
    <w:p>
      <w:pPr>
        <w:spacing w:after="40" w:line="252" w:lineRule="auto"/>
        <w:ind w:left="29" w:firstLine="0"/>
      </w:pPr>
      <w:r>
        <w:rPr>
          <w:rFonts w:ascii="Aptos" w:hAnsi="Aptos"/>
          <w:b w:val="0"/>
          <w:color w:val="1F2937"/>
          <w:sz w:val="20"/>
        </w:rPr>
        <w:t xml:space="preserve">3.  </w:t>
      </w:r>
      <w:r>
        <w:rPr>
          <w:rFonts w:ascii="Aptos" w:hAnsi="Aptos"/>
          <w:color w:val="1F2937"/>
          <w:sz w:val="20"/>
        </w:rPr>
        <w:t>Develop intercultural awareness and empathy.</w:t>
      </w:r>
    </w:p>
    <w:p>
      <w:pPr>
        <w:spacing w:after="40" w:line="252" w:lineRule="auto"/>
        <w:ind w:left="29" w:firstLine="0"/>
      </w:pPr>
      <w:r>
        <w:rPr>
          <w:rFonts w:ascii="Aptos" w:hAnsi="Aptos"/>
          <w:b w:val="0"/>
          <w:color w:val="1F2937"/>
          <w:sz w:val="20"/>
        </w:rPr>
        <w:t xml:space="preserve">4.  </w:t>
      </w:r>
      <w:r>
        <w:rPr>
          <w:rFonts w:ascii="Aptos" w:hAnsi="Aptos"/>
          <w:color w:val="1F2937"/>
          <w:sz w:val="20"/>
        </w:rPr>
        <w:t>Communicate cultural ideas through creative storytelling.</w:t>
      </w:r>
    </w:p>
    <w:p>
      <w:pPr>
        <w:spacing w:after="40" w:line="252" w:lineRule="auto"/>
        <w:ind w:left="29" w:firstLine="0"/>
      </w:pPr>
      <w:r>
        <w:rPr>
          <w:rFonts w:ascii="Aptos" w:hAnsi="Aptos"/>
          <w:b w:val="0"/>
          <w:color w:val="1F2937"/>
          <w:sz w:val="20"/>
        </w:rPr>
        <w:t xml:space="preserve">5.  </w:t>
      </w:r>
      <w:r>
        <w:rPr>
          <w:rFonts w:ascii="Aptos" w:hAnsi="Aptos"/>
          <w:color w:val="1F2937"/>
          <w:sz w:val="20"/>
        </w:rPr>
        <w:t>Develop digital-media and visual-communication skills.</w:t>
      </w:r>
    </w:p>
    <w:p>
      <w:pPr>
        <w:spacing w:after="40" w:line="252" w:lineRule="auto"/>
        <w:ind w:left="29" w:firstLine="0"/>
      </w:pPr>
      <w:r>
        <w:rPr>
          <w:rFonts w:ascii="Aptos" w:hAnsi="Aptos"/>
          <w:b w:val="0"/>
          <w:color w:val="1F2937"/>
          <w:sz w:val="20"/>
        </w:rPr>
        <w:t xml:space="preserve">6.  </w:t>
      </w:r>
      <w:r>
        <w:rPr>
          <w:rFonts w:ascii="Aptos" w:hAnsi="Aptos"/>
          <w:color w:val="1F2937"/>
          <w:sz w:val="20"/>
        </w:rPr>
        <w:t>Conduct appropriate cultural research.</w:t>
      </w:r>
    </w:p>
    <w:p>
      <w:pPr>
        <w:spacing w:after="40" w:line="252" w:lineRule="auto"/>
        <w:ind w:left="29" w:firstLine="0"/>
      </w:pPr>
      <w:r>
        <w:rPr>
          <w:rFonts w:ascii="Aptos" w:hAnsi="Aptos"/>
          <w:b w:val="0"/>
          <w:color w:val="1F2937"/>
          <w:sz w:val="20"/>
        </w:rPr>
        <w:t xml:space="preserve">7.  </w:t>
      </w:r>
      <w:r>
        <w:rPr>
          <w:rFonts w:ascii="Aptos" w:hAnsi="Aptos"/>
          <w:color w:val="1F2937"/>
          <w:sz w:val="20"/>
        </w:rPr>
        <w:t>Distinguish authentic representation from stereotypes.</w:t>
      </w:r>
    </w:p>
    <w:p>
      <w:pPr>
        <w:spacing w:after="40" w:line="252" w:lineRule="auto"/>
        <w:ind w:left="29" w:firstLine="0"/>
      </w:pPr>
      <w:r>
        <w:rPr>
          <w:rFonts w:ascii="Aptos" w:hAnsi="Aptos"/>
          <w:b w:val="0"/>
          <w:color w:val="1F2937"/>
          <w:sz w:val="20"/>
        </w:rPr>
        <w:t xml:space="preserve">8.  </w:t>
      </w:r>
      <w:r>
        <w:rPr>
          <w:rFonts w:ascii="Aptos" w:hAnsi="Aptos"/>
          <w:color w:val="1F2937"/>
          <w:sz w:val="20"/>
        </w:rPr>
        <w:t>Develop an original student voice.</w:t>
      </w:r>
    </w:p>
    <w:p>
      <w:pPr>
        <w:spacing w:after="40" w:line="252" w:lineRule="auto"/>
        <w:ind w:left="29" w:firstLine="0"/>
      </w:pPr>
      <w:r>
        <w:rPr>
          <w:rFonts w:ascii="Aptos" w:hAnsi="Aptos"/>
          <w:b w:val="0"/>
          <w:color w:val="1F2937"/>
          <w:sz w:val="20"/>
        </w:rPr>
        <w:t xml:space="preserve">9.  </w:t>
      </w:r>
      <w:r>
        <w:rPr>
          <w:rFonts w:ascii="Aptos" w:hAnsi="Aptos"/>
          <w:color w:val="1F2937"/>
          <w:sz w:val="20"/>
        </w:rPr>
        <w:t>Communicate a meaningful message of national unity.</w:t>
      </w:r>
    </w:p>
    <w:p>
      <w:pPr>
        <w:spacing w:after="40" w:line="252" w:lineRule="auto"/>
        <w:ind w:left="29" w:firstLine="0"/>
      </w:pPr>
      <w:r>
        <w:rPr>
          <w:rFonts w:ascii="Aptos" w:hAnsi="Aptos"/>
          <w:b w:val="0"/>
          <w:color w:val="1F2937"/>
          <w:sz w:val="20"/>
        </w:rPr>
        <w:t xml:space="preserve">10.  </w:t>
      </w:r>
      <w:r>
        <w:rPr>
          <w:rFonts w:ascii="Aptos" w:hAnsi="Aptos"/>
          <w:color w:val="1F2937"/>
          <w:sz w:val="20"/>
        </w:rPr>
        <w:t>Generate evidence of future-ready competencies through an authentic creative task.</w:t>
      </w:r>
    </w:p>
    <w:p>
      <w:pPr>
        <w:pStyle w:val="Heading1"/>
        <w:keepNext/>
        <w:spacing w:before="200" w:after="80"/>
      </w:pPr>
      <w:r>
        <w:rPr>
          <w:rFonts w:ascii="Aptos" w:hAnsi="Aptos"/>
          <w:b/>
          <w:color w:val="1F5D50"/>
          <w:sz w:val="31"/>
        </w:rPr>
        <w:t>5. Future Ready Competency Alignment</w:t>
      </w:r>
    </w:p>
    <w:p>
      <w:pPr>
        <w:spacing w:before="0" w:after="80" w:line="259" w:lineRule="auto"/>
      </w:pPr>
      <w:r>
        <w:rPr>
          <w:rFonts w:ascii="Aptos" w:hAnsi="Aptos"/>
          <w:b w:val="0"/>
          <w:color w:val="1F2937"/>
          <w:sz w:val="21"/>
        </w:rPr>
        <w:t>CulturalScript is designed as a competency-based competition, not simply a creative-media activity. Its strongest alignment is with the following Volume 2 competency areas.</w:t>
      </w:r>
    </w:p>
    <w:tbl>
      <w:tblPr>
        <w:tblStyle w:val="TableGrid"/>
        <w:tblW w:type="auto" w:w="0"/>
        <w:jc w:val="center"/>
        <w:tblLayout w:type="fixed"/>
        <w:tblLook w:firstColumn="1" w:firstRow="1" w:lastColumn="0" w:lastRow="0" w:noHBand="0" w:noVBand="1" w:val="04A0"/>
      </w:tblPr>
      <w:tblGrid>
        <w:gridCol w:w="5083"/>
        <w:gridCol w:w="5083"/>
      </w:tblGrid>
      <w:tr>
        <w:trPr>
          <w:tblHeader w:val="true"/>
          <w:cantSplit/>
        </w:trPr>
        <w:tc>
          <w:tcPr>
            <w:tcW w:type="dxa" w:w="3168"/>
            <w:tcMar>
              <w:top w:w="80" w:type="dxa"/>
              <w:start w:w="90" w:type="dxa"/>
              <w:bottom w:w="80" w:type="dxa"/>
              <w:end w:w="90" w:type="dxa"/>
            </w:tcMar>
            <w:vAlign w:val="center"/>
            <w:shd w:fill="1F5D50"/>
          </w:tcPr>
          <w:p>
            <w:pPr>
              <w:spacing w:after="0"/>
              <w:jc w:val="center"/>
            </w:pPr>
            <w:r/>
            <w:r>
              <w:rPr>
                <w:rFonts w:ascii="Aptos" w:hAnsi="Aptos"/>
                <w:b/>
                <w:color w:val="FFFFFF"/>
                <w:sz w:val="18"/>
              </w:rPr>
              <w:t>Competency Area</w:t>
            </w:r>
          </w:p>
        </w:tc>
        <w:tc>
          <w:tcPr>
            <w:tcW w:type="dxa" w:w="6192"/>
            <w:tcMar>
              <w:top w:w="80" w:type="dxa"/>
              <w:start w:w="90" w:type="dxa"/>
              <w:bottom w:w="80" w:type="dxa"/>
              <w:end w:w="90" w:type="dxa"/>
            </w:tcMar>
            <w:vAlign w:val="center"/>
            <w:shd w:fill="1F5D50"/>
          </w:tcPr>
          <w:p>
            <w:pPr>
              <w:spacing w:after="0"/>
              <w:jc w:val="center"/>
            </w:pPr>
            <w:r/>
            <w:r>
              <w:rPr>
                <w:rFonts w:ascii="Aptos" w:hAnsi="Aptos"/>
                <w:b/>
                <w:color w:val="FFFFFF"/>
                <w:sz w:val="18"/>
              </w:rPr>
              <w:t>How CulturalScript Makes It Observable</w:t>
            </w:r>
          </w:p>
        </w:tc>
      </w:tr>
      <w:tr>
        <w:trPr>
          <w:cantSplit/>
        </w:trPr>
        <w:tc>
          <w:tcPr>
            <w:tcW w:type="dxa" w:w="3168"/>
            <w:tcMar>
              <w:top w:w="80" w:type="dxa"/>
              <w:start w:w="90" w:type="dxa"/>
              <w:bottom w:w="80" w:type="dxa"/>
              <w:end w:w="90" w:type="dxa"/>
            </w:tcMar>
            <w:vAlign w:val="center"/>
          </w:tcPr>
          <w:p>
            <w:pPr>
              <w:spacing w:after="0"/>
              <w:jc w:val="left"/>
            </w:pPr>
            <w:r/>
            <w:r>
              <w:rPr>
                <w:rFonts w:ascii="Aptos" w:hAnsi="Aptos"/>
                <w:b w:val="0"/>
                <w:color w:val="1F2937"/>
                <w:sz w:val="18"/>
              </w:rPr>
              <w:t>Cultural Expression</w:t>
            </w:r>
          </w:p>
        </w:tc>
        <w:tc>
          <w:tcPr>
            <w:tcW w:type="dxa" w:w="6192"/>
            <w:tcMar>
              <w:top w:w="80" w:type="dxa"/>
              <w:start w:w="90" w:type="dxa"/>
              <w:bottom w:w="80" w:type="dxa"/>
              <w:end w:w="90" w:type="dxa"/>
            </w:tcMar>
            <w:vAlign w:val="center"/>
          </w:tcPr>
          <w:p>
            <w:pPr>
              <w:spacing w:after="0"/>
              <w:jc w:val="left"/>
            </w:pPr>
            <w:r/>
            <w:r>
              <w:rPr>
                <w:rFonts w:ascii="Aptos" w:hAnsi="Aptos"/>
                <w:b w:val="0"/>
                <w:color w:val="1F2937"/>
                <w:sz w:val="18"/>
              </w:rPr>
              <w:t>Students interpret and represent cultural identity, traditions, values and heritage through an original creative work.</w:t>
            </w:r>
          </w:p>
        </w:tc>
      </w:tr>
      <w:tr>
        <w:trPr>
          <w:cantSplit/>
        </w:trPr>
        <w:tc>
          <w:tcPr>
            <w:tcW w:type="dxa" w:w="3168"/>
            <w:tcMar>
              <w:top w:w="80" w:type="dxa"/>
              <w:start w:w="90" w:type="dxa"/>
              <w:bottom w:w="80" w:type="dxa"/>
              <w:end w:w="90" w:type="dxa"/>
            </w:tcMar>
            <w:vAlign w:val="center"/>
            <w:shd w:fill="F3F7F6"/>
          </w:tcPr>
          <w:p>
            <w:pPr>
              <w:spacing w:after="0"/>
              <w:jc w:val="left"/>
            </w:pPr>
            <w:r/>
            <w:r>
              <w:rPr>
                <w:rFonts w:ascii="Aptos" w:hAnsi="Aptos"/>
                <w:b w:val="0"/>
                <w:color w:val="1F2937"/>
                <w:sz w:val="18"/>
              </w:rPr>
              <w:t>Creative Communication</w:t>
            </w:r>
          </w:p>
        </w:tc>
        <w:tc>
          <w:tcPr>
            <w:tcW w:type="dxa" w:w="6192"/>
            <w:tcMar>
              <w:top w:w="80" w:type="dxa"/>
              <w:start w:w="90" w:type="dxa"/>
              <w:bottom w:w="80" w:type="dxa"/>
              <w:end w:w="90" w:type="dxa"/>
            </w:tcMar>
            <w:vAlign w:val="center"/>
            <w:shd w:fill="F3F7F6"/>
          </w:tcPr>
          <w:p>
            <w:pPr>
              <w:spacing w:after="0"/>
              <w:jc w:val="left"/>
            </w:pPr>
            <w:r/>
            <w:r>
              <w:rPr>
                <w:rFonts w:ascii="Aptos" w:hAnsi="Aptos"/>
                <w:b w:val="0"/>
                <w:color w:val="1F2937"/>
                <w:sz w:val="18"/>
              </w:rPr>
              <w:t>Students transform ideas into an engaging visual and narrative message for an audience.</w:t>
            </w:r>
          </w:p>
        </w:tc>
      </w:tr>
      <w:tr>
        <w:trPr>
          <w:cantSplit/>
        </w:trPr>
        <w:tc>
          <w:tcPr>
            <w:tcW w:type="dxa" w:w="3168"/>
            <w:tcMar>
              <w:top w:w="80" w:type="dxa"/>
              <w:start w:w="90" w:type="dxa"/>
              <w:bottom w:w="80" w:type="dxa"/>
              <w:end w:w="90" w:type="dxa"/>
            </w:tcMar>
            <w:vAlign w:val="center"/>
          </w:tcPr>
          <w:p>
            <w:pPr>
              <w:spacing w:after="0"/>
              <w:jc w:val="left"/>
            </w:pPr>
            <w:r/>
            <w:r>
              <w:rPr>
                <w:rFonts w:ascii="Aptos" w:hAnsi="Aptos"/>
                <w:b w:val="0"/>
                <w:color w:val="1F2937"/>
                <w:sz w:val="18"/>
              </w:rPr>
              <w:t>Intercultural Competence</w:t>
            </w:r>
          </w:p>
        </w:tc>
        <w:tc>
          <w:tcPr>
            <w:tcW w:type="dxa" w:w="6192"/>
            <w:tcMar>
              <w:top w:w="80" w:type="dxa"/>
              <w:start w:w="90" w:type="dxa"/>
              <w:bottom w:w="80" w:type="dxa"/>
              <w:end w:w="90" w:type="dxa"/>
            </w:tcMar>
            <w:vAlign w:val="center"/>
          </w:tcPr>
          <w:p>
            <w:pPr>
              <w:spacing w:after="0"/>
              <w:jc w:val="left"/>
            </w:pPr>
            <w:r/>
            <w:r>
              <w:rPr>
                <w:rFonts w:ascii="Aptos" w:hAnsi="Aptos"/>
                <w:b w:val="0"/>
                <w:color w:val="1F2937"/>
                <w:sz w:val="18"/>
              </w:rPr>
              <w:t>Students recognise differences, understand perspectives and identify connections across cultural groups.</w:t>
            </w:r>
          </w:p>
        </w:tc>
      </w:tr>
      <w:tr>
        <w:trPr>
          <w:cantSplit/>
        </w:trPr>
        <w:tc>
          <w:tcPr>
            <w:tcW w:type="dxa" w:w="3168"/>
            <w:tcMar>
              <w:top w:w="80" w:type="dxa"/>
              <w:start w:w="90" w:type="dxa"/>
              <w:bottom w:w="80" w:type="dxa"/>
              <w:end w:w="90" w:type="dxa"/>
            </w:tcMar>
            <w:vAlign w:val="center"/>
            <w:shd w:fill="F3F7F6"/>
          </w:tcPr>
          <w:p>
            <w:pPr>
              <w:spacing w:after="0"/>
              <w:jc w:val="left"/>
            </w:pPr>
            <w:r/>
            <w:r>
              <w:rPr>
                <w:rFonts w:ascii="Aptos" w:hAnsi="Aptos"/>
                <w:b w:val="0"/>
                <w:color w:val="1F2937"/>
                <w:sz w:val="18"/>
              </w:rPr>
              <w:t>Empathy &amp; Inclusion</w:t>
            </w:r>
          </w:p>
        </w:tc>
        <w:tc>
          <w:tcPr>
            <w:tcW w:type="dxa" w:w="6192"/>
            <w:tcMar>
              <w:top w:w="80" w:type="dxa"/>
              <w:start w:w="90" w:type="dxa"/>
              <w:bottom w:w="80" w:type="dxa"/>
              <w:end w:w="90" w:type="dxa"/>
            </w:tcMar>
            <w:vAlign w:val="center"/>
            <w:shd w:fill="F3F7F6"/>
          </w:tcPr>
          <w:p>
            <w:pPr>
              <w:spacing w:after="0"/>
              <w:jc w:val="left"/>
            </w:pPr>
            <w:r/>
            <w:r>
              <w:rPr>
                <w:rFonts w:ascii="Aptos" w:hAnsi="Aptos"/>
                <w:b w:val="0"/>
                <w:color w:val="1F2937"/>
                <w:sz w:val="18"/>
              </w:rPr>
              <w:t>Students represent people and communities respectfully and avoid stereotyping or exclusion.</w:t>
            </w:r>
          </w:p>
        </w:tc>
      </w:tr>
      <w:tr>
        <w:trPr>
          <w:cantSplit/>
        </w:trPr>
        <w:tc>
          <w:tcPr>
            <w:tcW w:type="dxa" w:w="3168"/>
            <w:tcMar>
              <w:top w:w="80" w:type="dxa"/>
              <w:start w:w="90" w:type="dxa"/>
              <w:bottom w:w="80" w:type="dxa"/>
              <w:end w:w="90" w:type="dxa"/>
            </w:tcMar>
            <w:vAlign w:val="center"/>
          </w:tcPr>
          <w:p>
            <w:pPr>
              <w:spacing w:after="0"/>
              <w:jc w:val="left"/>
            </w:pPr>
            <w:r/>
            <w:r>
              <w:rPr>
                <w:rFonts w:ascii="Aptos" w:hAnsi="Aptos"/>
                <w:b w:val="0"/>
                <w:color w:val="1F2937"/>
                <w:sz w:val="18"/>
              </w:rPr>
              <w:t>Digital Media Creation</w:t>
            </w:r>
          </w:p>
        </w:tc>
        <w:tc>
          <w:tcPr>
            <w:tcW w:type="dxa" w:w="6192"/>
            <w:tcMar>
              <w:top w:w="80" w:type="dxa"/>
              <w:start w:w="90" w:type="dxa"/>
              <w:bottom w:w="80" w:type="dxa"/>
              <w:end w:w="90" w:type="dxa"/>
            </w:tcMar>
            <w:vAlign w:val="center"/>
          </w:tcPr>
          <w:p>
            <w:pPr>
              <w:spacing w:after="0"/>
              <w:jc w:val="left"/>
            </w:pPr>
            <w:r/>
            <w:r>
              <w:rPr>
                <w:rFonts w:ascii="Aptos" w:hAnsi="Aptos"/>
                <w:b w:val="0"/>
                <w:color w:val="1F2937"/>
                <w:sz w:val="18"/>
              </w:rPr>
              <w:t>Students plan, record, edit and integrate visual, audio and textual elements purposefully.</w:t>
            </w:r>
          </w:p>
        </w:tc>
      </w:tr>
      <w:tr>
        <w:trPr>
          <w:cantSplit/>
        </w:trPr>
        <w:tc>
          <w:tcPr>
            <w:tcW w:type="dxa" w:w="3168"/>
            <w:tcMar>
              <w:top w:w="80" w:type="dxa"/>
              <w:start w:w="90" w:type="dxa"/>
              <w:bottom w:w="80" w:type="dxa"/>
              <w:end w:w="90" w:type="dxa"/>
            </w:tcMar>
            <w:vAlign w:val="center"/>
            <w:shd w:fill="F3F7F6"/>
          </w:tcPr>
          <w:p>
            <w:pPr>
              <w:spacing w:after="0"/>
              <w:jc w:val="left"/>
            </w:pPr>
            <w:r/>
            <w:r>
              <w:rPr>
                <w:rFonts w:ascii="Aptos" w:hAnsi="Aptos"/>
                <w:b w:val="0"/>
                <w:color w:val="1F2937"/>
                <w:sz w:val="18"/>
              </w:rPr>
              <w:t>Citizenship &amp; Responsibility</w:t>
            </w:r>
          </w:p>
        </w:tc>
        <w:tc>
          <w:tcPr>
            <w:tcW w:type="dxa" w:w="6192"/>
            <w:tcMar>
              <w:top w:w="80" w:type="dxa"/>
              <w:start w:w="90" w:type="dxa"/>
              <w:bottom w:w="80" w:type="dxa"/>
              <w:end w:w="90" w:type="dxa"/>
            </w:tcMar>
            <w:vAlign w:val="center"/>
            <w:shd w:fill="F3F7F6"/>
          </w:tcPr>
          <w:p>
            <w:pPr>
              <w:spacing w:after="0"/>
              <w:jc w:val="left"/>
            </w:pPr>
            <w:r/>
            <w:r>
              <w:rPr>
                <w:rFonts w:ascii="Aptos" w:hAnsi="Aptos"/>
                <w:b w:val="0"/>
                <w:color w:val="1F2937"/>
                <w:sz w:val="18"/>
              </w:rPr>
              <w:t>Students connect diversity with shared belonging and responsible national citizenship.</w:t>
            </w:r>
          </w:p>
        </w:tc>
      </w:tr>
      <w:tr>
        <w:trPr>
          <w:cantSplit/>
        </w:trPr>
        <w:tc>
          <w:tcPr>
            <w:tcW w:type="dxa" w:w="3168"/>
            <w:tcMar>
              <w:top w:w="80" w:type="dxa"/>
              <w:start w:w="90" w:type="dxa"/>
              <w:bottom w:w="80" w:type="dxa"/>
              <w:end w:w="90" w:type="dxa"/>
            </w:tcMar>
            <w:vAlign w:val="center"/>
          </w:tcPr>
          <w:p>
            <w:pPr>
              <w:spacing w:after="0"/>
              <w:jc w:val="left"/>
            </w:pPr>
            <w:r/>
            <w:r>
              <w:rPr>
                <w:rFonts w:ascii="Aptos" w:hAnsi="Aptos"/>
                <w:b w:val="0"/>
                <w:color w:val="1F2937"/>
                <w:sz w:val="18"/>
              </w:rPr>
              <w:t>Information &amp; Media Literacy</w:t>
            </w:r>
          </w:p>
        </w:tc>
        <w:tc>
          <w:tcPr>
            <w:tcW w:type="dxa" w:w="6192"/>
            <w:tcMar>
              <w:top w:w="80" w:type="dxa"/>
              <w:start w:w="90" w:type="dxa"/>
              <w:bottom w:w="80" w:type="dxa"/>
              <w:end w:w="90" w:type="dxa"/>
            </w:tcMar>
            <w:vAlign w:val="center"/>
          </w:tcPr>
          <w:p>
            <w:pPr>
              <w:spacing w:after="0"/>
              <w:jc w:val="left"/>
            </w:pPr>
            <w:r/>
            <w:r>
              <w:rPr>
                <w:rFonts w:ascii="Aptos" w:hAnsi="Aptos"/>
                <w:b w:val="0"/>
                <w:color w:val="1F2937"/>
                <w:sz w:val="18"/>
              </w:rPr>
              <w:t>Students verify cultural information and use media and sources responsibly.</w:t>
            </w:r>
          </w:p>
        </w:tc>
      </w:tr>
      <w:tr>
        <w:trPr>
          <w:cantSplit/>
        </w:trPr>
        <w:tc>
          <w:tcPr>
            <w:tcW w:type="dxa" w:w="3168"/>
            <w:tcMar>
              <w:top w:w="80" w:type="dxa"/>
              <w:start w:w="90" w:type="dxa"/>
              <w:bottom w:w="80" w:type="dxa"/>
              <w:end w:w="90" w:type="dxa"/>
            </w:tcMar>
            <w:vAlign w:val="center"/>
            <w:shd w:fill="F3F7F6"/>
          </w:tcPr>
          <w:p>
            <w:pPr>
              <w:spacing w:after="0"/>
              <w:jc w:val="left"/>
            </w:pPr>
            <w:r/>
            <w:r>
              <w:rPr>
                <w:rFonts w:ascii="Aptos" w:hAnsi="Aptos"/>
                <w:b w:val="0"/>
                <w:color w:val="1F2937"/>
                <w:sz w:val="18"/>
              </w:rPr>
              <w:t>Verbal Communication</w:t>
            </w:r>
          </w:p>
        </w:tc>
        <w:tc>
          <w:tcPr>
            <w:tcW w:type="dxa" w:w="6192"/>
            <w:tcMar>
              <w:top w:w="80" w:type="dxa"/>
              <w:start w:w="90" w:type="dxa"/>
              <w:bottom w:w="80" w:type="dxa"/>
              <w:end w:w="90" w:type="dxa"/>
            </w:tcMar>
            <w:vAlign w:val="center"/>
            <w:shd w:fill="F3F7F6"/>
          </w:tcPr>
          <w:p>
            <w:pPr>
              <w:spacing w:after="0"/>
              <w:jc w:val="left"/>
            </w:pPr>
            <w:r/>
            <w:r>
              <w:rPr>
                <w:rFonts w:ascii="Aptos" w:hAnsi="Aptos"/>
                <w:b w:val="0"/>
                <w:color w:val="1F2937"/>
                <w:sz w:val="18"/>
              </w:rPr>
              <w:t>Narration, interviewing and spoken presentation communicate ideas clearly where used.</w:t>
            </w:r>
          </w:p>
        </w:tc>
      </w:tr>
    </w:tbl>
    <w:p>
      <w:pPr>
        <w:spacing w:after="40"/>
      </w:pPr>
    </w:p>
    <w:tbl>
      <w:tblPr>
        <w:tblW w:type="auto" w:w="0"/>
        <w:jc w:val="center"/>
        <w:tblLayout w:type="autofit"/>
        <w:tblLook w:firstColumn="1" w:firstRow="1" w:lastColumn="0" w:lastRow="0" w:noHBand="0" w:noVBand="1" w:val="04A0"/>
      </w:tblPr>
      <w:tblGrid>
        <w:gridCol w:w="10166"/>
      </w:tblGrid>
      <w:tr>
        <w:trPr>
          <w:cantSplit/>
        </w:trPr>
        <w:tc>
          <w:tcPr>
            <w:tcW w:type="dxa" w:w="10166"/>
            <w:shd w:fill="F3F7F6"/>
            <w:tcMar>
              <w:top w:w="130" w:type="dxa"/>
              <w:start w:w="160" w:type="dxa"/>
              <w:bottom w:w="130" w:type="dxa"/>
              <w:end w:w="160" w:type="dxa"/>
            </w:tcMar>
            <w:tcBorders>
              <w:top w:val="single" w:sz="8" w:color="2D7D6E"/>
              <w:left w:val="single" w:sz="8" w:color="2D7D6E"/>
              <w:bottom w:val="single" w:sz="8" w:color="2D7D6E"/>
              <w:right w:val="single" w:sz="8" w:color="2D7D6E"/>
            </w:tcBorders>
          </w:tcPr>
          <w:p>
            <w:pPr>
              <w:spacing w:after="0"/>
              <w:jc w:val="center"/>
            </w:pPr>
            <w:r>
              <w:rPr>
                <w:rFonts w:ascii="Aptos" w:hAnsi="Aptos"/>
                <w:b/>
                <w:color w:val="1F5D50"/>
                <w:sz w:val="21"/>
              </w:rPr>
              <w:t>PRIMARY COMPETENCY FOCUS: Cultural Expression + Creative Communication + Intercultural Understanding</w:t>
            </w:r>
          </w:p>
        </w:tc>
      </w:tr>
    </w:tbl>
    <w:p>
      <w:pPr>
        <w:spacing w:after="20"/>
      </w:pPr>
    </w:p>
    <w:p>
      <w:pPr>
        <w:spacing w:before="0" w:after="80" w:line="259" w:lineRule="auto"/>
      </w:pPr>
      <w:r>
        <w:rPr>
          <w:rFonts w:ascii="Aptos" w:hAnsi="Aptos"/>
          <w:b w:val="0"/>
          <w:color w:val="1F2937"/>
          <w:sz w:val="21"/>
        </w:rPr>
        <w:t>Digital production supports these competencies but should not dominate the competition.</w:t>
      </w:r>
    </w:p>
    <w:p>
      <w:pPr>
        <w:pStyle w:val="Heading1"/>
        <w:keepNext/>
        <w:spacing w:before="200" w:after="80"/>
      </w:pPr>
      <w:r>
        <w:rPr>
          <w:rFonts w:ascii="Aptos" w:hAnsi="Aptos"/>
          <w:b/>
          <w:color w:val="1F5D50"/>
          <w:sz w:val="31"/>
        </w:rPr>
        <w:t>6. What Makes CulturalScript Different?</w:t>
      </w:r>
    </w:p>
    <w:p>
      <w:pPr>
        <w:spacing w:before="0" w:after="80" w:line="259" w:lineRule="auto"/>
      </w:pPr>
      <w:r>
        <w:rPr>
          <w:rFonts w:ascii="Aptos" w:hAnsi="Aptos"/>
          <w:b w:val="0"/>
          <w:color w:val="1F2937"/>
          <w:sz w:val="21"/>
        </w:rPr>
        <w:t>Many competitions assess either public speaking, filmmaking, cultural display or digital production separately. CulturalScript integrates all of these around one competency question:</w:t>
      </w:r>
    </w:p>
    <w:tbl>
      <w:tblPr>
        <w:tblW w:type="auto" w:w="0"/>
        <w:jc w:val="center"/>
        <w:tblLayout w:type="autofit"/>
        <w:tblLook w:firstColumn="1" w:firstRow="1" w:lastColumn="0" w:lastRow="0" w:noHBand="0" w:noVBand="1" w:val="04A0"/>
      </w:tblPr>
      <w:tblGrid>
        <w:gridCol w:w="10166"/>
      </w:tblGrid>
      <w:tr>
        <w:trPr>
          <w:cantSplit/>
        </w:trPr>
        <w:tc>
          <w:tcPr>
            <w:tcW w:type="dxa" w:w="10166"/>
            <w:shd w:fill="FBF7EA"/>
            <w:tcMar>
              <w:top w:w="130" w:type="dxa"/>
              <w:start w:w="160" w:type="dxa"/>
              <w:bottom w:w="130" w:type="dxa"/>
              <w:end w:w="160" w:type="dxa"/>
            </w:tcMar>
            <w:tcBorders>
              <w:top w:val="single" w:sz="8" w:color="D5A72E"/>
              <w:left w:val="single" w:sz="8" w:color="D5A72E"/>
              <w:bottom w:val="single" w:sz="8" w:color="D5A72E"/>
              <w:right w:val="single" w:sz="8" w:color="D5A72E"/>
            </w:tcBorders>
          </w:tcPr>
          <w:p>
            <w:pPr>
              <w:spacing w:after="0"/>
              <w:jc w:val="center"/>
            </w:pPr>
            <w:r>
              <w:rPr>
                <w:rFonts w:ascii="Aptos" w:hAnsi="Aptos"/>
                <w:b/>
                <w:color w:val="18324A"/>
                <w:sz w:val="21"/>
              </w:rPr>
              <w:t>Can the student understand cultural difference, communicate it responsibly and use storytelling to build connection rather than division?</w:t>
            </w:r>
          </w:p>
        </w:tc>
      </w:tr>
    </w:tbl>
    <w:p>
      <w:pPr>
        <w:spacing w:after="20"/>
      </w:pPr>
    </w:p>
    <w:tbl>
      <w:tblPr>
        <w:tblStyle w:val="TableGrid"/>
        <w:tblW w:type="auto" w:w="0"/>
        <w:jc w:val="center"/>
        <w:tblLayout w:type="fixed"/>
        <w:tblLook w:firstColumn="1" w:firstRow="1" w:lastColumn="0" w:lastRow="0" w:noHBand="0" w:noVBand="1" w:val="04A0"/>
      </w:tblPr>
      <w:tblGrid>
        <w:gridCol w:w="5083"/>
        <w:gridCol w:w="5083"/>
      </w:tblGrid>
      <w:tr>
        <w:trPr>
          <w:tblHeader w:val="true"/>
          <w:cantSplit/>
        </w:trPr>
        <w:tc>
          <w:tcPr>
            <w:tcW w:type="dxa" w:w="2880"/>
            <w:tcMar>
              <w:top w:w="80" w:type="dxa"/>
              <w:start w:w="90" w:type="dxa"/>
              <w:bottom w:w="80" w:type="dxa"/>
              <w:end w:w="90" w:type="dxa"/>
            </w:tcMar>
            <w:vAlign w:val="center"/>
            <w:shd w:fill="1F5D50"/>
          </w:tcPr>
          <w:p>
            <w:pPr>
              <w:spacing w:after="0"/>
              <w:jc w:val="center"/>
            </w:pPr>
            <w:r/>
            <w:r>
              <w:rPr>
                <w:rFonts w:ascii="Aptos" w:hAnsi="Aptos"/>
                <w:b/>
                <w:color w:val="FFFFFF"/>
                <w:sz w:val="18"/>
              </w:rPr>
              <w:t>Conventional Activity</w:t>
            </w:r>
          </w:p>
        </w:tc>
        <w:tc>
          <w:tcPr>
            <w:tcW w:type="dxa" w:w="6480"/>
            <w:tcMar>
              <w:top w:w="80" w:type="dxa"/>
              <w:start w:w="90" w:type="dxa"/>
              <w:bottom w:w="80" w:type="dxa"/>
              <w:end w:w="90" w:type="dxa"/>
            </w:tcMar>
            <w:vAlign w:val="center"/>
            <w:shd w:fill="1F5D50"/>
          </w:tcPr>
          <w:p>
            <w:pPr>
              <w:spacing w:after="0"/>
              <w:jc w:val="center"/>
            </w:pPr>
            <w:r/>
            <w:r>
              <w:rPr>
                <w:rFonts w:ascii="Aptos" w:hAnsi="Aptos"/>
                <w:b/>
                <w:color w:val="FFFFFF"/>
                <w:sz w:val="18"/>
              </w:rPr>
              <w:t>CulturalScript Difference</w:t>
            </w:r>
          </w:p>
        </w:tc>
      </w:tr>
      <w:tr>
        <w:trPr>
          <w:cantSplit/>
        </w:trPr>
        <w:tc>
          <w:tcPr>
            <w:tcW w:type="dxa" w:w="2880"/>
            <w:tcMar>
              <w:top w:w="80" w:type="dxa"/>
              <w:start w:w="90" w:type="dxa"/>
              <w:bottom w:w="80" w:type="dxa"/>
              <w:end w:w="90" w:type="dxa"/>
            </w:tcMar>
            <w:vAlign w:val="center"/>
          </w:tcPr>
          <w:p>
            <w:pPr>
              <w:spacing w:after="0"/>
              <w:jc w:val="left"/>
            </w:pPr>
            <w:r/>
            <w:r>
              <w:rPr>
                <w:rFonts w:ascii="Aptos" w:hAnsi="Aptos"/>
                <w:b w:val="0"/>
                <w:color w:val="1F2937"/>
                <w:sz w:val="18"/>
              </w:rPr>
              <w:t>Cultural Day</w:t>
            </w:r>
          </w:p>
        </w:tc>
        <w:tc>
          <w:tcPr>
            <w:tcW w:type="dxa" w:w="6480"/>
            <w:tcMar>
              <w:top w:w="80" w:type="dxa"/>
              <w:start w:w="90" w:type="dxa"/>
              <w:bottom w:w="80" w:type="dxa"/>
              <w:end w:w="90" w:type="dxa"/>
            </w:tcMar>
            <w:vAlign w:val="center"/>
          </w:tcPr>
          <w:p>
            <w:pPr>
              <w:spacing w:after="0"/>
              <w:jc w:val="left"/>
            </w:pPr>
            <w:r/>
            <w:r>
              <w:rPr>
                <w:rFonts w:ascii="Aptos" w:hAnsi="Aptos"/>
                <w:b w:val="0"/>
                <w:color w:val="1F2937"/>
                <w:sz w:val="18"/>
              </w:rPr>
              <w:t>Moves beyond dress, food and display toward interpretation and meaning.</w:t>
            </w:r>
          </w:p>
        </w:tc>
      </w:tr>
      <w:tr>
        <w:trPr>
          <w:cantSplit/>
        </w:trPr>
        <w:tc>
          <w:tcPr>
            <w:tcW w:type="dxa" w:w="2880"/>
            <w:tcMar>
              <w:top w:w="80" w:type="dxa"/>
              <w:start w:w="90" w:type="dxa"/>
              <w:bottom w:w="80" w:type="dxa"/>
              <w:end w:w="90" w:type="dxa"/>
            </w:tcMar>
            <w:vAlign w:val="center"/>
            <w:shd w:fill="F3F7F6"/>
          </w:tcPr>
          <w:p>
            <w:pPr>
              <w:spacing w:after="0"/>
              <w:jc w:val="left"/>
            </w:pPr>
            <w:r/>
            <w:r>
              <w:rPr>
                <w:rFonts w:ascii="Aptos" w:hAnsi="Aptos"/>
                <w:b w:val="0"/>
                <w:color w:val="1F2937"/>
                <w:sz w:val="18"/>
              </w:rPr>
              <w:t>Video Competition</w:t>
            </w:r>
          </w:p>
        </w:tc>
        <w:tc>
          <w:tcPr>
            <w:tcW w:type="dxa" w:w="6480"/>
            <w:tcMar>
              <w:top w:w="80" w:type="dxa"/>
              <w:start w:w="90" w:type="dxa"/>
              <w:bottom w:w="80" w:type="dxa"/>
              <w:end w:w="90" w:type="dxa"/>
            </w:tcMar>
            <w:vAlign w:val="center"/>
            <w:shd w:fill="F3F7F6"/>
          </w:tcPr>
          <w:p>
            <w:pPr>
              <w:spacing w:after="0"/>
              <w:jc w:val="left"/>
            </w:pPr>
            <w:r/>
            <w:r>
              <w:rPr>
                <w:rFonts w:ascii="Aptos" w:hAnsi="Aptos"/>
                <w:b w:val="0"/>
                <w:color w:val="1F2937"/>
                <w:sz w:val="18"/>
              </w:rPr>
              <w:t>Story meaning carries more weight than expensive production.</w:t>
            </w:r>
          </w:p>
        </w:tc>
      </w:tr>
      <w:tr>
        <w:trPr>
          <w:cantSplit/>
        </w:trPr>
        <w:tc>
          <w:tcPr>
            <w:tcW w:type="dxa" w:w="2880"/>
            <w:tcMar>
              <w:top w:w="80" w:type="dxa"/>
              <w:start w:w="90" w:type="dxa"/>
              <w:bottom w:w="80" w:type="dxa"/>
              <w:end w:w="90" w:type="dxa"/>
            </w:tcMar>
            <w:vAlign w:val="center"/>
          </w:tcPr>
          <w:p>
            <w:pPr>
              <w:spacing w:after="0"/>
              <w:jc w:val="left"/>
            </w:pPr>
            <w:r/>
            <w:r>
              <w:rPr>
                <w:rFonts w:ascii="Aptos" w:hAnsi="Aptos"/>
                <w:b w:val="0"/>
                <w:color w:val="1F2937"/>
                <w:sz w:val="18"/>
              </w:rPr>
              <w:t>Documentary Competition</w:t>
            </w:r>
          </w:p>
        </w:tc>
        <w:tc>
          <w:tcPr>
            <w:tcW w:type="dxa" w:w="6480"/>
            <w:tcMar>
              <w:top w:w="80" w:type="dxa"/>
              <w:start w:w="90" w:type="dxa"/>
              <w:bottom w:w="80" w:type="dxa"/>
              <w:end w:w="90" w:type="dxa"/>
            </w:tcMar>
            <w:vAlign w:val="center"/>
          </w:tcPr>
          <w:p>
            <w:pPr>
              <w:spacing w:after="0"/>
              <w:jc w:val="left"/>
            </w:pPr>
            <w:r/>
            <w:r>
              <w:rPr>
                <w:rFonts w:ascii="Aptos" w:hAnsi="Aptos"/>
                <w:b w:val="0"/>
                <w:color w:val="1F2937"/>
                <w:sz w:val="18"/>
              </w:rPr>
              <w:t>Requires a clear student perspective and unity message.</w:t>
            </w:r>
          </w:p>
        </w:tc>
      </w:tr>
      <w:tr>
        <w:trPr>
          <w:cantSplit/>
        </w:trPr>
        <w:tc>
          <w:tcPr>
            <w:tcW w:type="dxa" w:w="2880"/>
            <w:tcMar>
              <w:top w:w="80" w:type="dxa"/>
              <w:start w:w="90" w:type="dxa"/>
              <w:bottom w:w="80" w:type="dxa"/>
              <w:end w:w="90" w:type="dxa"/>
            </w:tcMar>
            <w:vAlign w:val="center"/>
            <w:shd w:fill="F3F7F6"/>
          </w:tcPr>
          <w:p>
            <w:pPr>
              <w:spacing w:after="0"/>
              <w:jc w:val="left"/>
            </w:pPr>
            <w:r/>
            <w:r>
              <w:rPr>
                <w:rFonts w:ascii="Aptos" w:hAnsi="Aptos"/>
                <w:b w:val="0"/>
                <w:color w:val="1F2937"/>
                <w:sz w:val="18"/>
              </w:rPr>
              <w:t>Speech Competition</w:t>
            </w:r>
          </w:p>
        </w:tc>
        <w:tc>
          <w:tcPr>
            <w:tcW w:type="dxa" w:w="6480"/>
            <w:tcMar>
              <w:top w:w="80" w:type="dxa"/>
              <w:start w:w="90" w:type="dxa"/>
              <w:bottom w:w="80" w:type="dxa"/>
              <w:end w:w="90" w:type="dxa"/>
            </w:tcMar>
            <w:vAlign w:val="center"/>
            <w:shd w:fill="F3F7F6"/>
          </w:tcPr>
          <w:p>
            <w:pPr>
              <w:spacing w:after="0"/>
              <w:jc w:val="left"/>
            </w:pPr>
            <w:r/>
            <w:r>
              <w:rPr>
                <w:rFonts w:ascii="Aptos" w:hAnsi="Aptos"/>
                <w:b w:val="0"/>
                <w:color w:val="1F2937"/>
                <w:sz w:val="18"/>
              </w:rPr>
              <w:t>Combines verbal, visual and digital communication.</w:t>
            </w:r>
          </w:p>
        </w:tc>
      </w:tr>
      <w:tr>
        <w:trPr>
          <w:cantSplit/>
        </w:trPr>
        <w:tc>
          <w:tcPr>
            <w:tcW w:type="dxa" w:w="2880"/>
            <w:tcMar>
              <w:top w:w="80" w:type="dxa"/>
              <w:start w:w="90" w:type="dxa"/>
              <w:bottom w:w="80" w:type="dxa"/>
              <w:end w:w="90" w:type="dxa"/>
            </w:tcMar>
            <w:vAlign w:val="center"/>
          </w:tcPr>
          <w:p>
            <w:pPr>
              <w:spacing w:after="0"/>
              <w:jc w:val="left"/>
            </w:pPr>
            <w:r/>
            <w:r>
              <w:rPr>
                <w:rFonts w:ascii="Aptos" w:hAnsi="Aptos"/>
                <w:b w:val="0"/>
                <w:color w:val="1F2937"/>
                <w:sz w:val="18"/>
              </w:rPr>
              <w:t>Social-Media Reel</w:t>
            </w:r>
          </w:p>
        </w:tc>
        <w:tc>
          <w:tcPr>
            <w:tcW w:type="dxa" w:w="6480"/>
            <w:tcMar>
              <w:top w:w="80" w:type="dxa"/>
              <w:start w:w="90" w:type="dxa"/>
              <w:bottom w:w="80" w:type="dxa"/>
              <w:end w:w="90" w:type="dxa"/>
            </w:tcMar>
            <w:vAlign w:val="center"/>
          </w:tcPr>
          <w:p>
            <w:pPr>
              <w:spacing w:after="0"/>
              <w:jc w:val="left"/>
            </w:pPr>
            <w:r/>
            <w:r>
              <w:rPr>
                <w:rFonts w:ascii="Aptos" w:hAnsi="Aptos"/>
                <w:b w:val="0"/>
                <w:color w:val="1F2937"/>
                <w:sz w:val="18"/>
              </w:rPr>
              <w:t>Prioritises cultural responsibility over entertainment or views.</w:t>
            </w:r>
          </w:p>
        </w:tc>
      </w:tr>
      <w:tr>
        <w:trPr>
          <w:cantSplit/>
        </w:trPr>
        <w:tc>
          <w:tcPr>
            <w:tcW w:type="dxa" w:w="2880"/>
            <w:tcMar>
              <w:top w:w="80" w:type="dxa"/>
              <w:start w:w="90" w:type="dxa"/>
              <w:bottom w:w="80" w:type="dxa"/>
              <w:end w:w="90" w:type="dxa"/>
            </w:tcMar>
            <w:vAlign w:val="center"/>
            <w:shd w:fill="F3F7F6"/>
          </w:tcPr>
          <w:p>
            <w:pPr>
              <w:spacing w:after="0"/>
              <w:jc w:val="left"/>
            </w:pPr>
            <w:r/>
            <w:r>
              <w:rPr>
                <w:rFonts w:ascii="Aptos" w:hAnsi="Aptos"/>
                <w:b w:val="0"/>
                <w:color w:val="1F2937"/>
                <w:sz w:val="18"/>
              </w:rPr>
              <w:t>Art Competition</w:t>
            </w:r>
          </w:p>
        </w:tc>
        <w:tc>
          <w:tcPr>
            <w:tcW w:type="dxa" w:w="6480"/>
            <w:tcMar>
              <w:top w:w="80" w:type="dxa"/>
              <w:start w:w="90" w:type="dxa"/>
              <w:bottom w:w="80" w:type="dxa"/>
              <w:end w:w="90" w:type="dxa"/>
            </w:tcMar>
            <w:vAlign w:val="center"/>
            <w:shd w:fill="F3F7F6"/>
          </w:tcPr>
          <w:p>
            <w:pPr>
              <w:spacing w:after="0"/>
              <w:jc w:val="left"/>
            </w:pPr>
            <w:r/>
            <w:r>
              <w:rPr>
                <w:rFonts w:ascii="Aptos" w:hAnsi="Aptos"/>
                <w:b w:val="0"/>
                <w:color w:val="1F2937"/>
                <w:sz w:val="18"/>
              </w:rPr>
              <w:t>Requires cultural investigation, narrative and communication.</w:t>
            </w:r>
          </w:p>
        </w:tc>
      </w:tr>
    </w:tbl>
    <w:p>
      <w:pPr>
        <w:spacing w:after="40"/>
      </w:pPr>
    </w:p>
    <w:p>
      <w:pPr>
        <w:pStyle w:val="Heading1"/>
        <w:keepNext/>
        <w:spacing w:before="200" w:after="80"/>
      </w:pPr>
      <w:r>
        <w:rPr>
          <w:rFonts w:ascii="Aptos" w:hAnsi="Aptos"/>
          <w:b/>
          <w:color w:val="1F5D50"/>
          <w:sz w:val="31"/>
        </w:rPr>
        <w:t>7. Competition Theme</w:t>
      </w:r>
    </w:p>
    <w:p>
      <w:pPr>
        <w:pStyle w:val="Heading2"/>
        <w:keepNext/>
        <w:spacing w:before="140" w:after="80"/>
      </w:pPr>
      <w:r>
        <w:rPr>
          <w:rFonts w:ascii="Aptos" w:hAnsi="Aptos"/>
          <w:b/>
          <w:color w:val="18324A"/>
          <w:sz w:val="25"/>
        </w:rPr>
        <w:t>Cultural Diversity in Pakistan - Many Cultures, One Nation</w:t>
      </w:r>
    </w:p>
    <w:p>
      <w:pPr>
        <w:spacing w:before="0" w:after="80" w:line="259" w:lineRule="auto"/>
      </w:pPr>
      <w:r>
        <w:rPr>
          <w:rFonts w:ascii="Aptos" w:hAnsi="Aptos"/>
          <w:b w:val="0"/>
          <w:color w:val="1F2937"/>
          <w:sz w:val="21"/>
        </w:rPr>
        <w:t>The video should explore an aspect of Pakistan's cultural diversity while communicating how diversity contributes to shared national identity.</w:t>
      </w:r>
    </w:p>
    <w:p>
      <w:pPr>
        <w:pStyle w:val="ListBullet"/>
        <w:spacing w:after="40" w:line="252" w:lineRule="auto"/>
      </w:pPr>
      <w:r>
        <w:rPr>
          <w:rFonts w:ascii="Aptos" w:hAnsi="Aptos"/>
          <w:color w:val="1F2937"/>
          <w:sz w:val="20"/>
        </w:rPr>
        <w:t>regional traditions;</w:t>
      </w:r>
    </w:p>
    <w:p>
      <w:pPr>
        <w:pStyle w:val="ListBullet"/>
        <w:spacing w:after="40" w:line="252" w:lineRule="auto"/>
      </w:pPr>
      <w:r>
        <w:rPr>
          <w:rFonts w:ascii="Aptos" w:hAnsi="Aptos"/>
          <w:color w:val="1F2937"/>
          <w:sz w:val="20"/>
        </w:rPr>
        <w:t>languages;</w:t>
      </w:r>
    </w:p>
    <w:p>
      <w:pPr>
        <w:pStyle w:val="ListBullet"/>
        <w:spacing w:after="40" w:line="252" w:lineRule="auto"/>
      </w:pPr>
      <w:r>
        <w:rPr>
          <w:rFonts w:ascii="Aptos" w:hAnsi="Aptos"/>
          <w:color w:val="1F2937"/>
          <w:sz w:val="20"/>
        </w:rPr>
        <w:t>heritage;</w:t>
      </w:r>
    </w:p>
    <w:p>
      <w:pPr>
        <w:pStyle w:val="ListBullet"/>
        <w:spacing w:after="40" w:line="252" w:lineRule="auto"/>
      </w:pPr>
      <w:r>
        <w:rPr>
          <w:rFonts w:ascii="Aptos" w:hAnsi="Aptos"/>
          <w:color w:val="1F2937"/>
          <w:sz w:val="20"/>
        </w:rPr>
        <w:t>music;</w:t>
      </w:r>
    </w:p>
    <w:p>
      <w:pPr>
        <w:pStyle w:val="ListBullet"/>
        <w:spacing w:after="40" w:line="252" w:lineRule="auto"/>
      </w:pPr>
      <w:r>
        <w:rPr>
          <w:rFonts w:ascii="Aptos" w:hAnsi="Aptos"/>
          <w:color w:val="1F2937"/>
          <w:sz w:val="20"/>
        </w:rPr>
        <w:t>crafts;</w:t>
      </w:r>
    </w:p>
    <w:p>
      <w:pPr>
        <w:pStyle w:val="ListBullet"/>
        <w:spacing w:after="40" w:line="252" w:lineRule="auto"/>
      </w:pPr>
      <w:r>
        <w:rPr>
          <w:rFonts w:ascii="Aptos" w:hAnsi="Aptos"/>
          <w:color w:val="1F2937"/>
          <w:sz w:val="20"/>
        </w:rPr>
        <w:t>architecture;</w:t>
      </w:r>
    </w:p>
    <w:p>
      <w:pPr>
        <w:pStyle w:val="ListBullet"/>
        <w:spacing w:after="40" w:line="252" w:lineRule="auto"/>
      </w:pPr>
      <w:r>
        <w:rPr>
          <w:rFonts w:ascii="Aptos" w:hAnsi="Aptos"/>
          <w:color w:val="1F2937"/>
          <w:sz w:val="20"/>
        </w:rPr>
        <w:t>clothing;</w:t>
      </w:r>
    </w:p>
    <w:p>
      <w:pPr>
        <w:pStyle w:val="ListBullet"/>
        <w:spacing w:after="40" w:line="252" w:lineRule="auto"/>
      </w:pPr>
      <w:r>
        <w:rPr>
          <w:rFonts w:ascii="Aptos" w:hAnsi="Aptos"/>
          <w:color w:val="1F2937"/>
          <w:sz w:val="20"/>
        </w:rPr>
        <w:t>food traditions;</w:t>
      </w:r>
    </w:p>
    <w:p>
      <w:pPr>
        <w:pStyle w:val="ListBullet"/>
        <w:spacing w:after="40" w:line="252" w:lineRule="auto"/>
      </w:pPr>
      <w:r>
        <w:rPr>
          <w:rFonts w:ascii="Aptos" w:hAnsi="Aptos"/>
          <w:color w:val="1F2937"/>
          <w:sz w:val="20"/>
        </w:rPr>
        <w:t>festivals;</w:t>
      </w:r>
    </w:p>
    <w:p>
      <w:pPr>
        <w:pStyle w:val="ListBullet"/>
        <w:spacing w:after="40" w:line="252" w:lineRule="auto"/>
      </w:pPr>
      <w:r>
        <w:rPr>
          <w:rFonts w:ascii="Aptos" w:hAnsi="Aptos"/>
          <w:color w:val="1F2937"/>
          <w:sz w:val="20"/>
        </w:rPr>
        <w:t>literature;</w:t>
      </w:r>
    </w:p>
    <w:p>
      <w:pPr>
        <w:pStyle w:val="ListBullet"/>
        <w:spacing w:after="40" w:line="252" w:lineRule="auto"/>
      </w:pPr>
      <w:r>
        <w:rPr>
          <w:rFonts w:ascii="Aptos" w:hAnsi="Aptos"/>
          <w:color w:val="1F2937"/>
          <w:sz w:val="20"/>
        </w:rPr>
        <w:t>folklore;</w:t>
      </w:r>
    </w:p>
    <w:p>
      <w:pPr>
        <w:pStyle w:val="ListBullet"/>
        <w:spacing w:after="40" w:line="252" w:lineRule="auto"/>
      </w:pPr>
      <w:r>
        <w:rPr>
          <w:rFonts w:ascii="Aptos" w:hAnsi="Aptos"/>
          <w:color w:val="1F2937"/>
          <w:sz w:val="20"/>
        </w:rPr>
        <w:t>traditional practices;</w:t>
      </w:r>
    </w:p>
    <w:p>
      <w:pPr>
        <w:pStyle w:val="ListBullet"/>
        <w:spacing w:after="40" w:line="252" w:lineRule="auto"/>
      </w:pPr>
      <w:r>
        <w:rPr>
          <w:rFonts w:ascii="Aptos" w:hAnsi="Aptos"/>
          <w:color w:val="1F2937"/>
          <w:sz w:val="20"/>
        </w:rPr>
        <w:t>local history;</w:t>
      </w:r>
    </w:p>
    <w:p>
      <w:pPr>
        <w:pStyle w:val="ListBullet"/>
        <w:spacing w:after="40" w:line="252" w:lineRule="auto"/>
      </w:pPr>
      <w:r>
        <w:rPr>
          <w:rFonts w:ascii="Aptos" w:hAnsi="Aptos"/>
          <w:color w:val="1F2937"/>
          <w:sz w:val="20"/>
        </w:rPr>
        <w:t>community values;</w:t>
      </w:r>
    </w:p>
    <w:p>
      <w:pPr>
        <w:pStyle w:val="ListBullet"/>
        <w:spacing w:after="40" w:line="252" w:lineRule="auto"/>
      </w:pPr>
      <w:r>
        <w:rPr>
          <w:rFonts w:ascii="Aptos" w:hAnsi="Aptos"/>
          <w:color w:val="1F2937"/>
          <w:sz w:val="20"/>
        </w:rPr>
        <w:t>cultural similarities;</w:t>
      </w:r>
    </w:p>
    <w:p>
      <w:pPr>
        <w:pStyle w:val="ListBullet"/>
        <w:spacing w:after="40" w:line="252" w:lineRule="auto"/>
      </w:pPr>
      <w:r>
        <w:rPr>
          <w:rFonts w:ascii="Aptos" w:hAnsi="Aptos"/>
          <w:color w:val="1F2937"/>
          <w:sz w:val="20"/>
        </w:rPr>
        <w:t>interregional connections;</w:t>
      </w:r>
    </w:p>
    <w:p>
      <w:pPr>
        <w:pStyle w:val="ListBullet"/>
        <w:spacing w:after="40" w:line="252" w:lineRule="auto"/>
      </w:pPr>
      <w:r>
        <w:rPr>
          <w:rFonts w:ascii="Aptos" w:hAnsi="Aptos"/>
          <w:color w:val="1F2937"/>
          <w:sz w:val="20"/>
        </w:rPr>
        <w:t>shared national values.</w:t>
      </w:r>
    </w:p>
    <w:p>
      <w:pPr>
        <w:spacing w:before="0" w:after="80" w:line="259" w:lineRule="auto"/>
      </w:pPr>
      <w:r>
        <w:rPr>
          <w:rFonts w:ascii="Aptos" w:hAnsi="Aptos"/>
          <w:b/>
          <w:color w:val="18324A"/>
          <w:sz w:val="21"/>
        </w:rPr>
        <w:t>Students are not required to cover every culture or region. A focused and well-developed story is preferable to a superficial overview of Pakistan.</w:t>
      </w:r>
    </w:p>
    <w:p>
      <w:pPr>
        <w:pStyle w:val="Heading1"/>
        <w:keepNext/>
        <w:spacing w:before="200" w:after="80"/>
      </w:pPr>
      <w:r>
        <w:rPr>
          <w:rFonts w:ascii="Aptos" w:hAnsi="Aptos"/>
          <w:b/>
          <w:color w:val="1F5D50"/>
          <w:sz w:val="31"/>
        </w:rPr>
        <w:t>8. Core Competition Message</w:t>
      </w:r>
    </w:p>
    <w:p>
      <w:pPr>
        <w:spacing w:before="0" w:after="80" w:line="259" w:lineRule="auto"/>
      </w:pPr>
      <w:r>
        <w:rPr>
          <w:rFonts w:ascii="Aptos" w:hAnsi="Aptos"/>
          <w:b w:val="0"/>
          <w:color w:val="1F2937"/>
          <w:sz w:val="21"/>
        </w:rPr>
        <w:t>Every submission must communicate the principle that:</w:t>
      </w:r>
    </w:p>
    <w:tbl>
      <w:tblPr>
        <w:tblW w:type="auto" w:w="0"/>
        <w:jc w:val="center"/>
        <w:tblLayout w:type="autofit"/>
        <w:tblLook w:firstColumn="1" w:firstRow="1" w:lastColumn="0" w:lastRow="0" w:noHBand="0" w:noVBand="1" w:val="04A0"/>
      </w:tblPr>
      <w:tblGrid>
        <w:gridCol w:w="10166"/>
      </w:tblGrid>
      <w:tr>
        <w:trPr>
          <w:cantSplit/>
        </w:trPr>
        <w:tc>
          <w:tcPr>
            <w:tcW w:type="dxa" w:w="10166"/>
            <w:shd w:fill="1F5D50"/>
            <w:tcMar>
              <w:top w:w="130" w:type="dxa"/>
              <w:start w:w="160" w:type="dxa"/>
              <w:bottom w:w="130" w:type="dxa"/>
              <w:end w:w="160" w:type="dxa"/>
            </w:tcMar>
            <w:tcBorders>
              <w:top w:val="single" w:sz="8" w:color="1F5D50"/>
              <w:left w:val="single" w:sz="8" w:color="1F5D50"/>
              <w:bottom w:val="single" w:sz="8" w:color="1F5D50"/>
              <w:right w:val="single" w:sz="8" w:color="1F5D50"/>
            </w:tcBorders>
          </w:tcPr>
          <w:p>
            <w:pPr>
              <w:spacing w:after="0"/>
              <w:jc w:val="center"/>
            </w:pPr>
            <w:r>
              <w:rPr>
                <w:rFonts w:ascii="Aptos" w:hAnsi="Aptos"/>
                <w:b/>
                <w:color w:val="FFFFFF"/>
                <w:sz w:val="21"/>
              </w:rPr>
              <w:t>Pakistan's cultural diversity is a source of identity, understanding and strength, and different cultural traditions can coexist within one shared national community.</w:t>
            </w:r>
          </w:p>
        </w:tc>
      </w:tr>
    </w:tbl>
    <w:p>
      <w:pPr>
        <w:spacing w:after="20"/>
      </w:pPr>
    </w:p>
    <w:p>
      <w:pPr>
        <w:spacing w:before="0" w:after="80" w:line="259" w:lineRule="auto"/>
      </w:pPr>
      <w:r>
        <w:rPr>
          <w:rFonts w:ascii="Aptos" w:hAnsi="Aptos"/>
          <w:b w:val="0"/>
          <w:color w:val="1F2937"/>
          <w:sz w:val="21"/>
        </w:rPr>
        <w:t>The unity message should emerge naturally from the video rather than appearing only as a slogan at the end.</w:t>
      </w:r>
    </w:p>
    <w:p>
      <w:pPr>
        <w:pStyle w:val="Heading1"/>
        <w:keepNext/>
        <w:spacing w:before="200" w:after="80"/>
      </w:pPr>
      <w:r>
        <w:rPr>
          <w:rFonts w:ascii="Aptos" w:hAnsi="Aptos"/>
          <w:b/>
          <w:color w:val="1F5D50"/>
          <w:sz w:val="31"/>
        </w:rPr>
        <w:t>9. Eligibility</w:t>
      </w:r>
    </w:p>
    <w:tbl>
      <w:tblPr>
        <w:tblStyle w:val="TableGrid"/>
        <w:tblW w:type="auto" w:w="0"/>
        <w:jc w:val="center"/>
        <w:tblLayout w:type="fixed"/>
        <w:tblLook w:firstColumn="1" w:firstRow="1" w:lastColumn="0" w:lastRow="0" w:noHBand="0" w:noVBand="1" w:val="04A0"/>
      </w:tblPr>
      <w:tblGrid>
        <w:gridCol w:w="5083"/>
        <w:gridCol w:w="5083"/>
      </w:tblGrid>
      <w:tr>
        <w:trPr>
          <w:tblHeader w:val="true"/>
          <w:cantSplit/>
        </w:trPr>
        <w:tc>
          <w:tcPr>
            <w:tcW w:type="dxa" w:w="3312"/>
            <w:tcMar>
              <w:top w:w="80" w:type="dxa"/>
              <w:start w:w="90" w:type="dxa"/>
              <w:bottom w:w="80" w:type="dxa"/>
              <w:end w:w="90" w:type="dxa"/>
            </w:tcMar>
            <w:vAlign w:val="center"/>
            <w:shd w:fill="1F5D50"/>
          </w:tcPr>
          <w:p>
            <w:pPr>
              <w:spacing w:after="0"/>
              <w:jc w:val="center"/>
            </w:pPr>
            <w:r/>
            <w:r>
              <w:rPr>
                <w:rFonts w:ascii="Aptos" w:hAnsi="Aptos"/>
                <w:b/>
                <w:color w:val="FFFFFF"/>
                <w:sz w:val="18"/>
              </w:rPr>
              <w:t>Category</w:t>
            </w:r>
          </w:p>
        </w:tc>
        <w:tc>
          <w:tcPr>
            <w:tcW w:type="dxa" w:w="6048"/>
            <w:tcMar>
              <w:top w:w="80" w:type="dxa"/>
              <w:start w:w="90" w:type="dxa"/>
              <w:bottom w:w="80" w:type="dxa"/>
              <w:end w:w="90" w:type="dxa"/>
            </w:tcMar>
            <w:vAlign w:val="center"/>
            <w:shd w:fill="1F5D50"/>
          </w:tcPr>
          <w:p>
            <w:pPr>
              <w:spacing w:after="0"/>
              <w:jc w:val="center"/>
            </w:pPr>
            <w:r/>
            <w:r>
              <w:rPr>
                <w:rFonts w:ascii="Aptos" w:hAnsi="Aptos"/>
                <w:b/>
                <w:color w:val="FFFFFF"/>
                <w:sz w:val="18"/>
              </w:rPr>
              <w:t>Eligible Grades</w:t>
            </w:r>
          </w:p>
        </w:tc>
      </w:tr>
      <w:tr>
        <w:trPr>
          <w:cantSplit/>
        </w:trPr>
        <w:tc>
          <w:tcPr>
            <w:tcW w:type="dxa" w:w="3312"/>
            <w:tcMar>
              <w:top w:w="80" w:type="dxa"/>
              <w:start w:w="90" w:type="dxa"/>
              <w:bottom w:w="80" w:type="dxa"/>
              <w:end w:w="90" w:type="dxa"/>
            </w:tcMar>
            <w:vAlign w:val="center"/>
          </w:tcPr>
          <w:p>
            <w:pPr>
              <w:spacing w:after="0"/>
              <w:jc w:val="left"/>
            </w:pPr>
            <w:r/>
            <w:r>
              <w:rPr>
                <w:rFonts w:ascii="Aptos" w:hAnsi="Aptos"/>
                <w:b w:val="0"/>
                <w:color w:val="1F2937"/>
                <w:sz w:val="19"/>
              </w:rPr>
              <w:t>Junior Category</w:t>
            </w:r>
          </w:p>
        </w:tc>
        <w:tc>
          <w:tcPr>
            <w:tcW w:type="dxa" w:w="6048"/>
            <w:tcMar>
              <w:top w:w="80" w:type="dxa"/>
              <w:start w:w="90" w:type="dxa"/>
              <w:bottom w:w="80" w:type="dxa"/>
              <w:end w:w="90" w:type="dxa"/>
            </w:tcMar>
            <w:vAlign w:val="center"/>
          </w:tcPr>
          <w:p>
            <w:pPr>
              <w:spacing w:after="0"/>
              <w:jc w:val="left"/>
            </w:pPr>
            <w:r/>
            <w:r>
              <w:rPr>
                <w:rFonts w:ascii="Aptos" w:hAnsi="Aptos"/>
                <w:b w:val="0"/>
                <w:color w:val="1F2937"/>
                <w:sz w:val="19"/>
              </w:rPr>
              <w:t>Grades 6-8</w:t>
            </w:r>
          </w:p>
        </w:tc>
      </w:tr>
      <w:tr>
        <w:trPr>
          <w:cantSplit/>
        </w:trPr>
        <w:tc>
          <w:tcPr>
            <w:tcW w:type="dxa" w:w="3312"/>
            <w:tcMar>
              <w:top w:w="80" w:type="dxa"/>
              <w:start w:w="90" w:type="dxa"/>
              <w:bottom w:w="80" w:type="dxa"/>
              <w:end w:w="90" w:type="dxa"/>
            </w:tcMar>
            <w:vAlign w:val="center"/>
            <w:shd w:fill="F3F7F6"/>
          </w:tcPr>
          <w:p>
            <w:pPr>
              <w:spacing w:after="0"/>
              <w:jc w:val="left"/>
            </w:pPr>
            <w:r/>
            <w:r>
              <w:rPr>
                <w:rFonts w:ascii="Aptos" w:hAnsi="Aptos"/>
                <w:b w:val="0"/>
                <w:color w:val="1F2937"/>
                <w:sz w:val="19"/>
              </w:rPr>
              <w:t>Senior Category</w:t>
            </w:r>
          </w:p>
        </w:tc>
        <w:tc>
          <w:tcPr>
            <w:tcW w:type="dxa" w:w="6048"/>
            <w:tcMar>
              <w:top w:w="80" w:type="dxa"/>
              <w:start w:w="90" w:type="dxa"/>
              <w:bottom w:w="80" w:type="dxa"/>
              <w:end w:w="90" w:type="dxa"/>
            </w:tcMar>
            <w:vAlign w:val="center"/>
            <w:shd w:fill="F3F7F6"/>
          </w:tcPr>
          <w:p>
            <w:pPr>
              <w:spacing w:after="0"/>
              <w:jc w:val="left"/>
            </w:pPr>
            <w:r/>
            <w:r>
              <w:rPr>
                <w:rFonts w:ascii="Aptos" w:hAnsi="Aptos"/>
                <w:b w:val="0"/>
                <w:color w:val="1F2937"/>
                <w:sz w:val="19"/>
              </w:rPr>
              <w:t>Grades 9-O Level</w:t>
            </w:r>
          </w:p>
        </w:tc>
      </w:tr>
    </w:tbl>
    <w:p>
      <w:pPr>
        <w:spacing w:after="40"/>
      </w:pPr>
    </w:p>
    <w:p>
      <w:pPr>
        <w:spacing w:before="0" w:after="80" w:line="259" w:lineRule="auto"/>
      </w:pPr>
      <w:r>
        <w:rPr>
          <w:rFonts w:ascii="Aptos" w:hAnsi="Aptos"/>
          <w:b w:val="0"/>
          <w:color w:val="1F2937"/>
          <w:sz w:val="21"/>
        </w:rPr>
        <w:t>The competition is individual. One candidate submits one official video entry. Schools may register multiple candidates subject to Future Ready League registration rules.</w:t>
      </w:r>
    </w:p>
    <w:p>
      <w:pPr>
        <w:pStyle w:val="Heading1"/>
        <w:keepNext/>
        <w:spacing w:before="200" w:after="80"/>
      </w:pPr>
      <w:r>
        <w:rPr>
          <w:rFonts w:ascii="Aptos" w:hAnsi="Aptos"/>
          <w:b/>
          <w:color w:val="1F5D50"/>
          <w:sz w:val="31"/>
        </w:rPr>
        <w:t>10. Competition Format</w:t>
      </w:r>
    </w:p>
    <w:p>
      <w:pPr>
        <w:pStyle w:val="Heading2"/>
        <w:keepNext/>
        <w:spacing w:before="140" w:after="80"/>
      </w:pPr>
      <w:r>
        <w:rPr>
          <w:rFonts w:ascii="Aptos" w:hAnsi="Aptos"/>
          <w:b/>
          <w:color w:val="18324A"/>
          <w:sz w:val="25"/>
        </w:rPr>
        <w:t>Submission Components</w:t>
      </w:r>
    </w:p>
    <w:p>
      <w:pPr>
        <w:pStyle w:val="ListBullet"/>
        <w:spacing w:after="40" w:line="252" w:lineRule="auto"/>
      </w:pPr>
      <w:r>
        <w:rPr>
          <w:rFonts w:ascii="Aptos" w:hAnsi="Aptos"/>
          <w:color w:val="1F2937"/>
          <w:sz w:val="20"/>
        </w:rPr>
        <w:t>One original 3-5 minute video.</w:t>
      </w:r>
    </w:p>
    <w:p>
      <w:pPr>
        <w:pStyle w:val="ListBullet"/>
        <w:spacing w:after="40" w:line="252" w:lineRule="auto"/>
      </w:pPr>
      <w:r>
        <w:rPr>
          <w:rFonts w:ascii="Aptos" w:hAnsi="Aptos"/>
          <w:color w:val="1F2937"/>
          <w:sz w:val="20"/>
        </w:rPr>
        <w:t>One 50-100 word Creator Statement explaining the cultural idea, intended message and connection between diversity and unity.</w:t>
      </w:r>
    </w:p>
    <w:p>
      <w:pPr>
        <w:pStyle w:val="ListBullet"/>
        <w:spacing w:after="40" w:line="252" w:lineRule="auto"/>
      </w:pPr>
      <w:r>
        <w:rPr>
          <w:rFonts w:ascii="Aptos" w:hAnsi="Aptos"/>
          <w:color w:val="1F2937"/>
          <w:sz w:val="20"/>
        </w:rPr>
        <w:t>Required declarations covering originality, responsible use of external material and AI-use disclosure.</w:t>
      </w:r>
    </w:p>
    <w:p>
      <w:pPr>
        <w:pStyle w:val="Heading1"/>
        <w:keepNext/>
        <w:spacing w:before="200" w:after="80"/>
      </w:pPr>
      <w:r>
        <w:rPr>
          <w:rFonts w:ascii="Aptos" w:hAnsi="Aptos"/>
          <w:b/>
          <w:color w:val="1F5D50"/>
          <w:sz w:val="31"/>
        </w:rPr>
        <w:t>11. Acceptable Video Approaches</w:t>
      </w:r>
    </w:p>
    <w:p>
      <w:pPr>
        <w:pStyle w:val="ListBullet"/>
        <w:spacing w:after="40" w:line="252" w:lineRule="auto"/>
      </w:pPr>
      <w:r>
        <w:rPr>
          <w:rFonts w:ascii="Aptos" w:hAnsi="Aptos"/>
          <w:color w:val="1F2937"/>
          <w:sz w:val="20"/>
        </w:rPr>
        <w:t>Short documentary</w:t>
      </w:r>
    </w:p>
    <w:p>
      <w:pPr>
        <w:pStyle w:val="ListBullet"/>
        <w:spacing w:after="40" w:line="252" w:lineRule="auto"/>
      </w:pPr>
      <w:r>
        <w:rPr>
          <w:rFonts w:ascii="Aptos" w:hAnsi="Aptos"/>
          <w:color w:val="1F2937"/>
          <w:sz w:val="20"/>
        </w:rPr>
        <w:t>Cultural story</w:t>
      </w:r>
    </w:p>
    <w:p>
      <w:pPr>
        <w:pStyle w:val="ListBullet"/>
        <w:spacing w:after="40" w:line="252" w:lineRule="auto"/>
      </w:pPr>
      <w:r>
        <w:rPr>
          <w:rFonts w:ascii="Aptos" w:hAnsi="Aptos"/>
          <w:color w:val="1F2937"/>
          <w:sz w:val="20"/>
        </w:rPr>
        <w:t>Visual essay</w:t>
      </w:r>
    </w:p>
    <w:p>
      <w:pPr>
        <w:pStyle w:val="ListBullet"/>
        <w:spacing w:after="40" w:line="252" w:lineRule="auto"/>
      </w:pPr>
      <w:r>
        <w:rPr>
          <w:rFonts w:ascii="Aptos" w:hAnsi="Aptos"/>
          <w:color w:val="1F2937"/>
          <w:sz w:val="20"/>
        </w:rPr>
        <w:t>Interview-led story</w:t>
      </w:r>
    </w:p>
    <w:p>
      <w:pPr>
        <w:pStyle w:val="ListBullet"/>
        <w:spacing w:after="40" w:line="252" w:lineRule="auto"/>
      </w:pPr>
      <w:r>
        <w:rPr>
          <w:rFonts w:ascii="Aptos" w:hAnsi="Aptos"/>
          <w:color w:val="1F2937"/>
          <w:sz w:val="20"/>
        </w:rPr>
        <w:t>Narrated cultural journey</w:t>
      </w:r>
    </w:p>
    <w:p>
      <w:pPr>
        <w:pStyle w:val="ListBullet"/>
        <w:spacing w:after="40" w:line="252" w:lineRule="auto"/>
      </w:pPr>
      <w:r>
        <w:rPr>
          <w:rFonts w:ascii="Aptos" w:hAnsi="Aptos"/>
          <w:color w:val="1F2937"/>
          <w:sz w:val="20"/>
        </w:rPr>
        <w:t>Heritage story</w:t>
      </w:r>
    </w:p>
    <w:p>
      <w:pPr>
        <w:pStyle w:val="ListBullet"/>
        <w:spacing w:after="40" w:line="252" w:lineRule="auto"/>
      </w:pPr>
      <w:r>
        <w:rPr>
          <w:rFonts w:ascii="Aptos" w:hAnsi="Aptos"/>
          <w:color w:val="1F2937"/>
          <w:sz w:val="20"/>
        </w:rPr>
        <w:t>Community portrait</w:t>
      </w:r>
    </w:p>
    <w:p>
      <w:pPr>
        <w:pStyle w:val="ListBullet"/>
        <w:spacing w:after="40" w:line="252" w:lineRule="auto"/>
      </w:pPr>
      <w:r>
        <w:rPr>
          <w:rFonts w:ascii="Aptos" w:hAnsi="Aptos"/>
          <w:color w:val="1F2937"/>
          <w:sz w:val="20"/>
        </w:rPr>
        <w:t>Contrast-and-connection narrative</w:t>
      </w:r>
    </w:p>
    <w:p>
      <w:pPr>
        <w:pStyle w:val="ListBullet"/>
        <w:spacing w:after="40" w:line="252" w:lineRule="auto"/>
      </w:pPr>
      <w:r>
        <w:rPr>
          <w:rFonts w:ascii="Aptos" w:hAnsi="Aptos"/>
          <w:color w:val="1F2937"/>
          <w:sz w:val="20"/>
        </w:rPr>
        <w:t>Cultural tradition explained through storytelling</w:t>
      </w:r>
    </w:p>
    <w:p>
      <w:pPr>
        <w:pStyle w:val="ListBullet"/>
        <w:spacing w:after="40" w:line="252" w:lineRule="auto"/>
      </w:pPr>
      <w:r>
        <w:rPr>
          <w:rFonts w:ascii="Aptos" w:hAnsi="Aptos"/>
          <w:color w:val="1F2937"/>
          <w:sz w:val="20"/>
        </w:rPr>
        <w:t>An original creative concept aligned with the competition theme</w:t>
      </w:r>
    </w:p>
    <w:p>
      <w:pPr>
        <w:spacing w:before="0" w:after="80" w:line="259" w:lineRule="auto"/>
      </w:pPr>
      <w:r>
        <w:rPr>
          <w:rFonts w:ascii="Aptos" w:hAnsi="Aptos"/>
          <w:b/>
          <w:color w:val="18324A"/>
          <w:sz w:val="21"/>
        </w:rPr>
        <w:t>The approach is flexible, but the final video must demonstrate a coherent cultural idea and unity message.</w:t>
      </w:r>
    </w:p>
    <w:p>
      <w:pPr>
        <w:pStyle w:val="Heading1"/>
        <w:keepNext/>
        <w:spacing w:before="200" w:after="80"/>
      </w:pPr>
      <w:r>
        <w:rPr>
          <w:rFonts w:ascii="Aptos" w:hAnsi="Aptos"/>
          <w:b/>
          <w:color w:val="1F5D50"/>
          <w:sz w:val="31"/>
        </w:rPr>
        <w:t>12. Video Content Requirements</w:t>
      </w:r>
    </w:p>
    <w:tbl>
      <w:tblPr>
        <w:tblStyle w:val="TableGrid"/>
        <w:tblW w:type="auto" w:w="0"/>
        <w:jc w:val="center"/>
        <w:tblLayout w:type="fixed"/>
        <w:tblLook w:firstColumn="1" w:firstRow="1" w:lastColumn="0" w:lastRow="0" w:noHBand="0" w:noVBand="1" w:val="04A0"/>
      </w:tblPr>
      <w:tblGrid>
        <w:gridCol w:w="5083"/>
        <w:gridCol w:w="5083"/>
      </w:tblGrid>
      <w:tr>
        <w:trPr>
          <w:tblHeader w:val="true"/>
          <w:cantSplit/>
        </w:trPr>
        <w:tc>
          <w:tcPr>
            <w:tcW w:type="dxa" w:w="2880"/>
            <w:tcMar>
              <w:top w:w="80" w:type="dxa"/>
              <w:start w:w="90" w:type="dxa"/>
              <w:bottom w:w="80" w:type="dxa"/>
              <w:end w:w="90" w:type="dxa"/>
            </w:tcMar>
            <w:vAlign w:val="center"/>
            <w:shd w:fill="1F5D50"/>
          </w:tcPr>
          <w:p>
            <w:pPr>
              <w:spacing w:after="0"/>
              <w:jc w:val="center"/>
            </w:pPr>
            <w:r/>
            <w:r>
              <w:rPr>
                <w:rFonts w:ascii="Aptos" w:hAnsi="Aptos"/>
                <w:b/>
                <w:color w:val="FFFFFF"/>
                <w:sz w:val="18"/>
              </w:rPr>
              <w:t>Required Element</w:t>
            </w:r>
          </w:p>
        </w:tc>
        <w:tc>
          <w:tcPr>
            <w:tcW w:type="dxa" w:w="6480"/>
            <w:tcMar>
              <w:top w:w="80" w:type="dxa"/>
              <w:start w:w="90" w:type="dxa"/>
              <w:bottom w:w="80" w:type="dxa"/>
              <w:end w:w="90" w:type="dxa"/>
            </w:tcMar>
            <w:vAlign w:val="center"/>
            <w:shd w:fill="1F5D50"/>
          </w:tcPr>
          <w:p>
            <w:pPr>
              <w:spacing w:after="0"/>
              <w:jc w:val="center"/>
            </w:pPr>
            <w:r/>
            <w:r>
              <w:rPr>
                <w:rFonts w:ascii="Aptos" w:hAnsi="Aptos"/>
                <w:b/>
                <w:color w:val="FFFFFF"/>
                <w:sz w:val="18"/>
              </w:rPr>
              <w:t>Expectation</w:t>
            </w:r>
          </w:p>
        </w:tc>
      </w:tr>
      <w:tr>
        <w:trPr>
          <w:cantSplit/>
        </w:trPr>
        <w:tc>
          <w:tcPr>
            <w:tcW w:type="dxa" w:w="2880"/>
            <w:tcMar>
              <w:top w:w="80" w:type="dxa"/>
              <w:start w:w="90" w:type="dxa"/>
              <w:bottom w:w="80" w:type="dxa"/>
              <w:end w:w="90" w:type="dxa"/>
            </w:tcMar>
            <w:vAlign w:val="center"/>
          </w:tcPr>
          <w:p>
            <w:pPr>
              <w:spacing w:after="0"/>
              <w:jc w:val="left"/>
            </w:pPr>
            <w:r/>
            <w:r>
              <w:rPr>
                <w:rFonts w:ascii="Aptos" w:hAnsi="Aptos"/>
                <w:b w:val="0"/>
                <w:color w:val="1F2937"/>
                <w:sz w:val="18"/>
              </w:rPr>
              <w:t>A. Cultural Understanding</w:t>
            </w:r>
          </w:p>
        </w:tc>
        <w:tc>
          <w:tcPr>
            <w:tcW w:type="dxa" w:w="6480"/>
            <w:tcMar>
              <w:top w:w="80" w:type="dxa"/>
              <w:start w:w="90" w:type="dxa"/>
              <w:bottom w:w="80" w:type="dxa"/>
              <w:end w:w="90" w:type="dxa"/>
            </w:tcMar>
            <w:vAlign w:val="center"/>
          </w:tcPr>
          <w:p>
            <w:pPr>
              <w:spacing w:after="0"/>
              <w:jc w:val="left"/>
            </w:pPr>
            <w:r/>
            <w:r>
              <w:rPr>
                <w:rFonts w:ascii="Aptos" w:hAnsi="Aptos"/>
                <w:b w:val="0"/>
                <w:color w:val="1F2937"/>
                <w:sz w:val="18"/>
              </w:rPr>
              <w:t>The video should communicate meaningful understanding of the selected cultural subject.</w:t>
            </w:r>
          </w:p>
        </w:tc>
      </w:tr>
      <w:tr>
        <w:trPr>
          <w:cantSplit/>
        </w:trPr>
        <w:tc>
          <w:tcPr>
            <w:tcW w:type="dxa" w:w="2880"/>
            <w:tcMar>
              <w:top w:w="80" w:type="dxa"/>
              <w:start w:w="90" w:type="dxa"/>
              <w:bottom w:w="80" w:type="dxa"/>
              <w:end w:w="90" w:type="dxa"/>
            </w:tcMar>
            <w:vAlign w:val="center"/>
            <w:shd w:fill="F3F7F6"/>
          </w:tcPr>
          <w:p>
            <w:pPr>
              <w:spacing w:after="0"/>
              <w:jc w:val="left"/>
            </w:pPr>
            <w:r/>
            <w:r>
              <w:rPr>
                <w:rFonts w:ascii="Aptos" w:hAnsi="Aptos"/>
                <w:b w:val="0"/>
                <w:color w:val="1F2937"/>
                <w:sz w:val="18"/>
              </w:rPr>
              <w:t>B. Authentic Representation</w:t>
            </w:r>
          </w:p>
        </w:tc>
        <w:tc>
          <w:tcPr>
            <w:tcW w:type="dxa" w:w="6480"/>
            <w:tcMar>
              <w:top w:w="80" w:type="dxa"/>
              <w:start w:w="90" w:type="dxa"/>
              <w:bottom w:w="80" w:type="dxa"/>
              <w:end w:w="90" w:type="dxa"/>
            </w:tcMar>
            <w:vAlign w:val="center"/>
            <w:shd w:fill="F3F7F6"/>
          </w:tcPr>
          <w:p>
            <w:pPr>
              <w:spacing w:after="0"/>
              <w:jc w:val="left"/>
            </w:pPr>
            <w:r/>
            <w:r>
              <w:rPr>
                <w:rFonts w:ascii="Aptos" w:hAnsi="Aptos"/>
                <w:b w:val="0"/>
                <w:color w:val="1F2937"/>
                <w:sz w:val="18"/>
              </w:rPr>
              <w:t>Cultural elements should be represented respectfully and accurately.</w:t>
            </w:r>
          </w:p>
        </w:tc>
      </w:tr>
      <w:tr>
        <w:trPr>
          <w:cantSplit/>
        </w:trPr>
        <w:tc>
          <w:tcPr>
            <w:tcW w:type="dxa" w:w="2880"/>
            <w:tcMar>
              <w:top w:w="80" w:type="dxa"/>
              <w:start w:w="90" w:type="dxa"/>
              <w:bottom w:w="80" w:type="dxa"/>
              <w:end w:w="90" w:type="dxa"/>
            </w:tcMar>
            <w:vAlign w:val="center"/>
          </w:tcPr>
          <w:p>
            <w:pPr>
              <w:spacing w:after="0"/>
              <w:jc w:val="left"/>
            </w:pPr>
            <w:r/>
            <w:r>
              <w:rPr>
                <w:rFonts w:ascii="Aptos" w:hAnsi="Aptos"/>
                <w:b w:val="0"/>
                <w:color w:val="1F2937"/>
                <w:sz w:val="18"/>
              </w:rPr>
              <w:t>C. Creative Storytelling</w:t>
            </w:r>
          </w:p>
        </w:tc>
        <w:tc>
          <w:tcPr>
            <w:tcW w:type="dxa" w:w="6480"/>
            <w:tcMar>
              <w:top w:w="80" w:type="dxa"/>
              <w:start w:w="90" w:type="dxa"/>
              <w:bottom w:w="80" w:type="dxa"/>
              <w:end w:w="90" w:type="dxa"/>
            </w:tcMar>
            <w:vAlign w:val="center"/>
          </w:tcPr>
          <w:p>
            <w:pPr>
              <w:spacing w:after="0"/>
              <w:jc w:val="left"/>
            </w:pPr>
            <w:r/>
            <w:r>
              <w:rPr>
                <w:rFonts w:ascii="Aptos" w:hAnsi="Aptos"/>
                <w:b w:val="0"/>
                <w:color w:val="1F2937"/>
                <w:sz w:val="18"/>
              </w:rPr>
              <w:t>The video should have a clear structure, purpose and audience.</w:t>
            </w:r>
          </w:p>
        </w:tc>
      </w:tr>
      <w:tr>
        <w:trPr>
          <w:cantSplit/>
        </w:trPr>
        <w:tc>
          <w:tcPr>
            <w:tcW w:type="dxa" w:w="2880"/>
            <w:tcMar>
              <w:top w:w="80" w:type="dxa"/>
              <w:start w:w="90" w:type="dxa"/>
              <w:bottom w:w="80" w:type="dxa"/>
              <w:end w:w="90" w:type="dxa"/>
            </w:tcMar>
            <w:vAlign w:val="center"/>
            <w:shd w:fill="F3F7F6"/>
          </w:tcPr>
          <w:p>
            <w:pPr>
              <w:spacing w:after="0"/>
              <w:jc w:val="left"/>
            </w:pPr>
            <w:r/>
            <w:r>
              <w:rPr>
                <w:rFonts w:ascii="Aptos" w:hAnsi="Aptos"/>
                <w:b w:val="0"/>
                <w:color w:val="1F2937"/>
                <w:sz w:val="18"/>
              </w:rPr>
              <w:t>D. Unity Message</w:t>
            </w:r>
          </w:p>
        </w:tc>
        <w:tc>
          <w:tcPr>
            <w:tcW w:type="dxa" w:w="6480"/>
            <w:tcMar>
              <w:top w:w="80" w:type="dxa"/>
              <w:start w:w="90" w:type="dxa"/>
              <w:bottom w:w="80" w:type="dxa"/>
              <w:end w:w="90" w:type="dxa"/>
            </w:tcMar>
            <w:vAlign w:val="center"/>
            <w:shd w:fill="F3F7F6"/>
          </w:tcPr>
          <w:p>
            <w:pPr>
              <w:spacing w:after="0"/>
              <w:jc w:val="left"/>
            </w:pPr>
            <w:r/>
            <w:r>
              <w:rPr>
                <w:rFonts w:ascii="Aptos" w:hAnsi="Aptos"/>
                <w:b w:val="0"/>
                <w:color w:val="1F2937"/>
                <w:sz w:val="18"/>
              </w:rPr>
              <w:t>The video should connect cultural diversity with shared identity, belonging or national unity.</w:t>
            </w:r>
          </w:p>
        </w:tc>
      </w:tr>
    </w:tbl>
    <w:p>
      <w:pPr>
        <w:spacing w:after="40"/>
      </w:pPr>
    </w:p>
    <w:p>
      <w:pPr>
        <w:pStyle w:val="Heading1"/>
        <w:keepNext/>
        <w:spacing w:before="200" w:after="80"/>
      </w:pPr>
      <w:r>
        <w:rPr>
          <w:rFonts w:ascii="Aptos" w:hAnsi="Aptos"/>
          <w:b/>
          <w:color w:val="1F5D50"/>
          <w:sz w:val="31"/>
        </w:rPr>
        <w:t>13. Video Technical Requirements</w:t>
      </w:r>
    </w:p>
    <w:tbl>
      <w:tblPr>
        <w:tblStyle w:val="TableGrid"/>
        <w:tblW w:type="auto" w:w="0"/>
        <w:jc w:val="center"/>
        <w:tblLayout w:type="fixed"/>
        <w:tblLook w:firstColumn="1" w:firstRow="1" w:lastColumn="0" w:lastRow="0" w:noHBand="0" w:noVBand="1" w:val="04A0"/>
      </w:tblPr>
      <w:tblGrid>
        <w:gridCol w:w="5083"/>
        <w:gridCol w:w="5083"/>
      </w:tblGrid>
      <w:tr>
        <w:trPr>
          <w:tblHeader w:val="true"/>
          <w:cantSplit/>
        </w:trPr>
        <w:tc>
          <w:tcPr>
            <w:tcW w:type="dxa" w:w="3312"/>
            <w:tcMar>
              <w:top w:w="80" w:type="dxa"/>
              <w:start w:w="90" w:type="dxa"/>
              <w:bottom w:w="80" w:type="dxa"/>
              <w:end w:w="90" w:type="dxa"/>
            </w:tcMar>
            <w:vAlign w:val="center"/>
            <w:shd w:fill="1F5D50"/>
          </w:tcPr>
          <w:p>
            <w:pPr>
              <w:spacing w:after="0"/>
              <w:jc w:val="center"/>
            </w:pPr>
            <w:r/>
            <w:r>
              <w:rPr>
                <w:rFonts w:ascii="Aptos" w:hAnsi="Aptos"/>
                <w:b/>
                <w:color w:val="FFFFFF"/>
                <w:sz w:val="18"/>
              </w:rPr>
              <w:t>Requirement</w:t>
            </w:r>
          </w:p>
        </w:tc>
        <w:tc>
          <w:tcPr>
            <w:tcW w:type="dxa" w:w="6048"/>
            <w:tcMar>
              <w:top w:w="80" w:type="dxa"/>
              <w:start w:w="90" w:type="dxa"/>
              <w:bottom w:w="80" w:type="dxa"/>
              <w:end w:w="90" w:type="dxa"/>
            </w:tcMar>
            <w:vAlign w:val="center"/>
            <w:shd w:fill="1F5D50"/>
          </w:tcPr>
          <w:p>
            <w:pPr>
              <w:spacing w:after="0"/>
              <w:jc w:val="center"/>
            </w:pPr>
            <w:r/>
            <w:r>
              <w:rPr>
                <w:rFonts w:ascii="Aptos" w:hAnsi="Aptos"/>
                <w:b/>
                <w:color w:val="FFFFFF"/>
                <w:sz w:val="18"/>
              </w:rPr>
              <w:t>Specification</w:t>
            </w:r>
          </w:p>
        </w:tc>
      </w:tr>
      <w:tr>
        <w:trPr>
          <w:cantSplit/>
        </w:trPr>
        <w:tc>
          <w:tcPr>
            <w:tcW w:type="dxa" w:w="3312"/>
            <w:tcMar>
              <w:top w:w="80" w:type="dxa"/>
              <w:start w:w="90" w:type="dxa"/>
              <w:bottom w:w="80" w:type="dxa"/>
              <w:end w:w="90" w:type="dxa"/>
            </w:tcMar>
            <w:vAlign w:val="center"/>
          </w:tcPr>
          <w:p>
            <w:pPr>
              <w:spacing w:after="0"/>
              <w:jc w:val="left"/>
            </w:pPr>
            <w:r/>
            <w:r>
              <w:rPr>
                <w:rFonts w:ascii="Aptos" w:hAnsi="Aptos"/>
                <w:b w:val="0"/>
                <w:color w:val="1F2937"/>
                <w:sz w:val="18"/>
              </w:rPr>
              <w:t>Duration</w:t>
            </w:r>
          </w:p>
        </w:tc>
        <w:tc>
          <w:tcPr>
            <w:tcW w:type="dxa" w:w="6048"/>
            <w:tcMar>
              <w:top w:w="80" w:type="dxa"/>
              <w:start w:w="90" w:type="dxa"/>
              <w:bottom w:w="80" w:type="dxa"/>
              <w:end w:w="90" w:type="dxa"/>
            </w:tcMar>
            <w:vAlign w:val="center"/>
          </w:tcPr>
          <w:p>
            <w:pPr>
              <w:spacing w:after="0"/>
              <w:jc w:val="left"/>
            </w:pPr>
            <w:r/>
            <w:r>
              <w:rPr>
                <w:rFonts w:ascii="Aptos" w:hAnsi="Aptos"/>
                <w:b w:val="0"/>
                <w:color w:val="1F2937"/>
                <w:sz w:val="18"/>
              </w:rPr>
              <w:t>3-5 minutes</w:t>
            </w:r>
          </w:p>
        </w:tc>
      </w:tr>
      <w:tr>
        <w:trPr>
          <w:cantSplit/>
        </w:trPr>
        <w:tc>
          <w:tcPr>
            <w:tcW w:type="dxa" w:w="3312"/>
            <w:tcMar>
              <w:top w:w="80" w:type="dxa"/>
              <w:start w:w="90" w:type="dxa"/>
              <w:bottom w:w="80" w:type="dxa"/>
              <w:end w:w="90" w:type="dxa"/>
            </w:tcMar>
            <w:vAlign w:val="center"/>
            <w:shd w:fill="F3F7F6"/>
          </w:tcPr>
          <w:p>
            <w:pPr>
              <w:spacing w:after="0"/>
              <w:jc w:val="left"/>
            </w:pPr>
            <w:r/>
            <w:r>
              <w:rPr>
                <w:rFonts w:ascii="Aptos" w:hAnsi="Aptos"/>
                <w:b w:val="0"/>
                <w:color w:val="1F2937"/>
                <w:sz w:val="18"/>
              </w:rPr>
              <w:t>Format</w:t>
            </w:r>
          </w:p>
        </w:tc>
        <w:tc>
          <w:tcPr>
            <w:tcW w:type="dxa" w:w="6048"/>
            <w:tcMar>
              <w:top w:w="80" w:type="dxa"/>
              <w:start w:w="90" w:type="dxa"/>
              <w:bottom w:w="80" w:type="dxa"/>
              <w:end w:w="90" w:type="dxa"/>
            </w:tcMar>
            <w:vAlign w:val="center"/>
            <w:shd w:fill="F3F7F6"/>
          </w:tcPr>
          <w:p>
            <w:pPr>
              <w:spacing w:after="0"/>
              <w:jc w:val="left"/>
            </w:pPr>
            <w:r/>
            <w:r>
              <w:rPr>
                <w:rFonts w:ascii="Aptos" w:hAnsi="Aptos"/>
                <w:b w:val="0"/>
                <w:color w:val="1F2937"/>
                <w:sz w:val="18"/>
              </w:rPr>
              <w:t>MP4</w:t>
            </w:r>
          </w:p>
        </w:tc>
      </w:tr>
      <w:tr>
        <w:trPr>
          <w:cantSplit/>
        </w:trPr>
        <w:tc>
          <w:tcPr>
            <w:tcW w:type="dxa" w:w="3312"/>
            <w:tcMar>
              <w:top w:w="80" w:type="dxa"/>
              <w:start w:w="90" w:type="dxa"/>
              <w:bottom w:w="80" w:type="dxa"/>
              <w:end w:w="90" w:type="dxa"/>
            </w:tcMar>
            <w:vAlign w:val="center"/>
          </w:tcPr>
          <w:p>
            <w:pPr>
              <w:spacing w:after="0"/>
              <w:jc w:val="left"/>
            </w:pPr>
            <w:r/>
            <w:r>
              <w:rPr>
                <w:rFonts w:ascii="Aptos" w:hAnsi="Aptos"/>
                <w:b w:val="0"/>
                <w:color w:val="1F2937"/>
                <w:sz w:val="18"/>
              </w:rPr>
              <w:t>Recommended Orientation</w:t>
            </w:r>
          </w:p>
        </w:tc>
        <w:tc>
          <w:tcPr>
            <w:tcW w:type="dxa" w:w="6048"/>
            <w:tcMar>
              <w:top w:w="80" w:type="dxa"/>
              <w:start w:w="90" w:type="dxa"/>
              <w:bottom w:w="80" w:type="dxa"/>
              <w:end w:w="90" w:type="dxa"/>
            </w:tcMar>
            <w:vAlign w:val="center"/>
          </w:tcPr>
          <w:p>
            <w:pPr>
              <w:spacing w:after="0"/>
              <w:jc w:val="left"/>
            </w:pPr>
            <w:r/>
            <w:r>
              <w:rPr>
                <w:rFonts w:ascii="Aptos" w:hAnsi="Aptos"/>
                <w:b w:val="0"/>
                <w:color w:val="1F2937"/>
                <w:sz w:val="18"/>
              </w:rPr>
              <w:t>Landscape / 16:9</w:t>
            </w:r>
          </w:p>
        </w:tc>
      </w:tr>
      <w:tr>
        <w:trPr>
          <w:cantSplit/>
        </w:trPr>
        <w:tc>
          <w:tcPr>
            <w:tcW w:type="dxa" w:w="3312"/>
            <w:tcMar>
              <w:top w:w="80" w:type="dxa"/>
              <w:start w:w="90" w:type="dxa"/>
              <w:bottom w:w="80" w:type="dxa"/>
              <w:end w:w="90" w:type="dxa"/>
            </w:tcMar>
            <w:vAlign w:val="center"/>
            <w:shd w:fill="F3F7F6"/>
          </w:tcPr>
          <w:p>
            <w:pPr>
              <w:spacing w:after="0"/>
              <w:jc w:val="left"/>
            </w:pPr>
            <w:r/>
            <w:r>
              <w:rPr>
                <w:rFonts w:ascii="Aptos" w:hAnsi="Aptos"/>
                <w:b w:val="0"/>
                <w:color w:val="1F2937"/>
                <w:sz w:val="18"/>
              </w:rPr>
              <w:t>Recommended Resolution</w:t>
            </w:r>
          </w:p>
        </w:tc>
        <w:tc>
          <w:tcPr>
            <w:tcW w:type="dxa" w:w="6048"/>
            <w:tcMar>
              <w:top w:w="80" w:type="dxa"/>
              <w:start w:w="90" w:type="dxa"/>
              <w:bottom w:w="80" w:type="dxa"/>
              <w:end w:w="90" w:type="dxa"/>
            </w:tcMar>
            <w:vAlign w:val="center"/>
            <w:shd w:fill="F3F7F6"/>
          </w:tcPr>
          <w:p>
            <w:pPr>
              <w:spacing w:after="0"/>
              <w:jc w:val="left"/>
            </w:pPr>
            <w:r/>
            <w:r>
              <w:rPr>
                <w:rFonts w:ascii="Aptos" w:hAnsi="Aptos"/>
                <w:b w:val="0"/>
                <w:color w:val="1F2937"/>
                <w:sz w:val="18"/>
              </w:rPr>
              <w:t>1920 x 1080</w:t>
            </w:r>
          </w:p>
        </w:tc>
      </w:tr>
      <w:tr>
        <w:trPr>
          <w:cantSplit/>
        </w:trPr>
        <w:tc>
          <w:tcPr>
            <w:tcW w:type="dxa" w:w="3312"/>
            <w:tcMar>
              <w:top w:w="80" w:type="dxa"/>
              <w:start w:w="90" w:type="dxa"/>
              <w:bottom w:w="80" w:type="dxa"/>
              <w:end w:w="90" w:type="dxa"/>
            </w:tcMar>
            <w:vAlign w:val="center"/>
          </w:tcPr>
          <w:p>
            <w:pPr>
              <w:spacing w:after="0"/>
              <w:jc w:val="left"/>
            </w:pPr>
            <w:r/>
            <w:r>
              <w:rPr>
                <w:rFonts w:ascii="Aptos" w:hAnsi="Aptos"/>
                <w:b w:val="0"/>
                <w:color w:val="1F2937"/>
                <w:sz w:val="18"/>
              </w:rPr>
              <w:t>Audio</w:t>
            </w:r>
          </w:p>
        </w:tc>
        <w:tc>
          <w:tcPr>
            <w:tcW w:type="dxa" w:w="6048"/>
            <w:tcMar>
              <w:top w:w="80" w:type="dxa"/>
              <w:start w:w="90" w:type="dxa"/>
              <w:bottom w:w="80" w:type="dxa"/>
              <w:end w:w="90" w:type="dxa"/>
            </w:tcMar>
            <w:vAlign w:val="center"/>
          </w:tcPr>
          <w:p>
            <w:pPr>
              <w:spacing w:after="0"/>
              <w:jc w:val="left"/>
            </w:pPr>
            <w:r/>
            <w:r>
              <w:rPr>
                <w:rFonts w:ascii="Aptos" w:hAnsi="Aptos"/>
                <w:b w:val="0"/>
                <w:color w:val="1F2937"/>
                <w:sz w:val="18"/>
              </w:rPr>
              <w:t>Clear and understandable</w:t>
            </w:r>
          </w:p>
        </w:tc>
      </w:tr>
      <w:tr>
        <w:trPr>
          <w:cantSplit/>
        </w:trPr>
        <w:tc>
          <w:tcPr>
            <w:tcW w:type="dxa" w:w="3312"/>
            <w:tcMar>
              <w:top w:w="80" w:type="dxa"/>
              <w:start w:w="90" w:type="dxa"/>
              <w:bottom w:w="80" w:type="dxa"/>
              <w:end w:w="90" w:type="dxa"/>
            </w:tcMar>
            <w:vAlign w:val="center"/>
            <w:shd w:fill="F3F7F6"/>
          </w:tcPr>
          <w:p>
            <w:pPr>
              <w:spacing w:after="0"/>
              <w:jc w:val="left"/>
            </w:pPr>
            <w:r/>
            <w:r>
              <w:rPr>
                <w:rFonts w:ascii="Aptos" w:hAnsi="Aptos"/>
                <w:b w:val="0"/>
                <w:color w:val="1F2937"/>
                <w:sz w:val="18"/>
              </w:rPr>
              <w:t>Submission Method</w:t>
            </w:r>
          </w:p>
        </w:tc>
        <w:tc>
          <w:tcPr>
            <w:tcW w:type="dxa" w:w="6048"/>
            <w:tcMar>
              <w:top w:w="80" w:type="dxa"/>
              <w:start w:w="90" w:type="dxa"/>
              <w:bottom w:w="80" w:type="dxa"/>
              <w:end w:w="90" w:type="dxa"/>
            </w:tcMar>
            <w:vAlign w:val="center"/>
            <w:shd w:fill="F3F7F6"/>
          </w:tcPr>
          <w:p>
            <w:pPr>
              <w:spacing w:after="0"/>
              <w:jc w:val="left"/>
            </w:pPr>
            <w:r/>
            <w:r>
              <w:rPr>
                <w:rFonts w:ascii="Aptos" w:hAnsi="Aptos"/>
                <w:b w:val="0"/>
                <w:color w:val="1F2937"/>
                <w:sz w:val="18"/>
              </w:rPr>
              <w:t>Future Ready League Portal</w:t>
            </w:r>
          </w:p>
        </w:tc>
      </w:tr>
      <w:tr>
        <w:trPr>
          <w:cantSplit/>
        </w:trPr>
        <w:tc>
          <w:tcPr>
            <w:tcW w:type="dxa" w:w="3312"/>
            <w:tcMar>
              <w:top w:w="80" w:type="dxa"/>
              <w:start w:w="90" w:type="dxa"/>
              <w:bottom w:w="80" w:type="dxa"/>
              <w:end w:w="90" w:type="dxa"/>
            </w:tcMar>
            <w:vAlign w:val="center"/>
          </w:tcPr>
          <w:p>
            <w:pPr>
              <w:spacing w:after="0"/>
              <w:jc w:val="left"/>
            </w:pPr>
            <w:r/>
            <w:r>
              <w:rPr>
                <w:rFonts w:ascii="Aptos" w:hAnsi="Aptos"/>
                <w:b w:val="0"/>
                <w:color w:val="1F2937"/>
                <w:sz w:val="18"/>
              </w:rPr>
              <w:t>Maximum File Size</w:t>
            </w:r>
          </w:p>
        </w:tc>
        <w:tc>
          <w:tcPr>
            <w:tcW w:type="dxa" w:w="6048"/>
            <w:tcMar>
              <w:top w:w="80" w:type="dxa"/>
              <w:start w:w="90" w:type="dxa"/>
              <w:bottom w:w="80" w:type="dxa"/>
              <w:end w:w="90" w:type="dxa"/>
            </w:tcMar>
            <w:vAlign w:val="center"/>
          </w:tcPr>
          <w:p>
            <w:pPr>
              <w:spacing w:after="0"/>
              <w:jc w:val="left"/>
            </w:pPr>
            <w:r/>
            <w:r>
              <w:rPr>
                <w:rFonts w:ascii="Aptos" w:hAnsi="Aptos"/>
                <w:b w:val="0"/>
                <w:color w:val="1F2937"/>
                <w:sz w:val="18"/>
              </w:rPr>
              <w:t>As stated on the portal</w:t>
            </w:r>
          </w:p>
        </w:tc>
      </w:tr>
      <w:tr>
        <w:trPr>
          <w:cantSplit/>
        </w:trPr>
        <w:tc>
          <w:tcPr>
            <w:tcW w:type="dxa" w:w="3312"/>
            <w:tcMar>
              <w:top w:w="80" w:type="dxa"/>
              <w:start w:w="90" w:type="dxa"/>
              <w:bottom w:w="80" w:type="dxa"/>
              <w:end w:w="90" w:type="dxa"/>
            </w:tcMar>
            <w:vAlign w:val="center"/>
            <w:shd w:fill="F3F7F6"/>
          </w:tcPr>
          <w:p>
            <w:pPr>
              <w:spacing w:after="0"/>
              <w:jc w:val="left"/>
            </w:pPr>
            <w:r/>
            <w:r>
              <w:rPr>
                <w:rFonts w:ascii="Aptos" w:hAnsi="Aptos"/>
                <w:b w:val="0"/>
                <w:color w:val="1F2937"/>
                <w:sz w:val="18"/>
              </w:rPr>
              <w:t>Language</w:t>
            </w:r>
          </w:p>
        </w:tc>
        <w:tc>
          <w:tcPr>
            <w:tcW w:type="dxa" w:w="6048"/>
            <w:tcMar>
              <w:top w:w="80" w:type="dxa"/>
              <w:start w:w="90" w:type="dxa"/>
              <w:bottom w:w="80" w:type="dxa"/>
              <w:end w:w="90" w:type="dxa"/>
            </w:tcMar>
            <w:vAlign w:val="center"/>
            <w:shd w:fill="F3F7F6"/>
          </w:tcPr>
          <w:p>
            <w:pPr>
              <w:spacing w:after="0"/>
              <w:jc w:val="left"/>
            </w:pPr>
            <w:r/>
            <w:r>
              <w:rPr>
                <w:rFonts w:ascii="Aptos" w:hAnsi="Aptos"/>
                <w:b w:val="0"/>
                <w:color w:val="1F2937"/>
                <w:sz w:val="18"/>
              </w:rPr>
              <w:t>English, Urdu or Pakistani regional language</w:t>
            </w:r>
          </w:p>
        </w:tc>
      </w:tr>
      <w:tr>
        <w:trPr>
          <w:cantSplit/>
        </w:trPr>
        <w:tc>
          <w:tcPr>
            <w:tcW w:type="dxa" w:w="3312"/>
            <w:tcMar>
              <w:top w:w="80" w:type="dxa"/>
              <w:start w:w="90" w:type="dxa"/>
              <w:bottom w:w="80" w:type="dxa"/>
              <w:end w:w="90" w:type="dxa"/>
            </w:tcMar>
            <w:vAlign w:val="center"/>
          </w:tcPr>
          <w:p>
            <w:pPr>
              <w:spacing w:after="0"/>
              <w:jc w:val="left"/>
            </w:pPr>
            <w:r/>
            <w:r>
              <w:rPr>
                <w:rFonts w:ascii="Aptos" w:hAnsi="Aptos"/>
                <w:b w:val="0"/>
                <w:color w:val="1F2937"/>
                <w:sz w:val="18"/>
              </w:rPr>
              <w:t>Subtitles</w:t>
            </w:r>
          </w:p>
        </w:tc>
        <w:tc>
          <w:tcPr>
            <w:tcW w:type="dxa" w:w="6048"/>
            <w:tcMar>
              <w:top w:w="80" w:type="dxa"/>
              <w:start w:w="90" w:type="dxa"/>
              <w:bottom w:w="80" w:type="dxa"/>
              <w:end w:w="90" w:type="dxa"/>
            </w:tcMar>
            <w:vAlign w:val="center"/>
          </w:tcPr>
          <w:p>
            <w:pPr>
              <w:spacing w:after="0"/>
              <w:jc w:val="left"/>
            </w:pPr>
            <w:r/>
            <w:r>
              <w:rPr>
                <w:rFonts w:ascii="Aptos" w:hAnsi="Aptos"/>
                <w:b w:val="0"/>
                <w:color w:val="1F2937"/>
                <w:sz w:val="18"/>
              </w:rPr>
              <w:t>Required when necessary for fair understanding by judges</w:t>
            </w:r>
          </w:p>
        </w:tc>
      </w:tr>
    </w:tbl>
    <w:p>
      <w:pPr>
        <w:spacing w:after="40"/>
      </w:pPr>
    </w:p>
    <w:p>
      <w:pPr>
        <w:spacing w:before="0" w:after="80" w:line="259" w:lineRule="auto"/>
      </w:pPr>
      <w:r>
        <w:rPr>
          <w:rFonts w:ascii="Aptos" w:hAnsi="Aptos"/>
          <w:b w:val="0"/>
          <w:color w:val="1F2937"/>
          <w:sz w:val="21"/>
        </w:rPr>
        <w:t>Technical quality should support communication but does not need to be professional-studio quality.</w:t>
      </w:r>
    </w:p>
    <w:p>
      <w:pPr>
        <w:pStyle w:val="Heading1"/>
        <w:keepNext/>
        <w:spacing w:before="200" w:after="80"/>
      </w:pPr>
      <w:r>
        <w:rPr>
          <w:rFonts w:ascii="Aptos" w:hAnsi="Aptos"/>
          <w:b/>
          <w:color w:val="1F5D50"/>
          <w:sz w:val="31"/>
        </w:rPr>
        <w:t>14. Mandatory File Name</w:t>
      </w:r>
    </w:p>
    <w:p>
      <w:pPr>
        <w:spacing w:before="0" w:after="80" w:line="259" w:lineRule="auto"/>
      </w:pPr>
      <w:r>
        <w:rPr>
          <w:rFonts w:ascii="Aptos" w:hAnsi="Aptos"/>
          <w:b w:val="0"/>
          <w:color w:val="1F2937"/>
          <w:sz w:val="21"/>
        </w:rPr>
        <w:t>The video file must be named using the following format:</w:t>
      </w:r>
    </w:p>
    <w:tbl>
      <w:tblPr>
        <w:tblW w:type="auto" w:w="0"/>
        <w:jc w:val="center"/>
        <w:tblLayout w:type="autofit"/>
        <w:tblLook w:firstColumn="1" w:firstRow="1" w:lastColumn="0" w:lastRow="0" w:noHBand="0" w:noVBand="1" w:val="04A0"/>
      </w:tblPr>
      <w:tblGrid>
        <w:gridCol w:w="10166"/>
      </w:tblGrid>
      <w:tr>
        <w:trPr>
          <w:cantSplit/>
        </w:trPr>
        <w:tc>
          <w:tcPr>
            <w:tcW w:type="dxa" w:w="10166"/>
            <w:shd w:fill="F3F7F6"/>
            <w:tcMar>
              <w:top w:w="130" w:type="dxa"/>
              <w:start w:w="160" w:type="dxa"/>
              <w:bottom w:w="130" w:type="dxa"/>
              <w:end w:w="160" w:type="dxa"/>
            </w:tcMar>
            <w:tcBorders>
              <w:top w:val="single" w:sz="8" w:color="2D7D6E"/>
              <w:left w:val="single" w:sz="8" w:color="2D7D6E"/>
              <w:bottom w:val="single" w:sz="8" w:color="2D7D6E"/>
              <w:right w:val="single" w:sz="8" w:color="2D7D6E"/>
            </w:tcBorders>
          </w:tcPr>
          <w:p>
            <w:pPr>
              <w:spacing w:after="0"/>
              <w:jc w:val="center"/>
            </w:pPr>
            <w:r>
              <w:rPr>
                <w:rFonts w:ascii="Aptos" w:hAnsi="Aptos"/>
                <w:b/>
                <w:color w:val="18324A"/>
                <w:sz w:val="21"/>
              </w:rPr>
              <w:t>CulturalScript-CandidateName-SchoolName-CampusName.mp4</w:t>
            </w:r>
          </w:p>
        </w:tc>
      </w:tr>
    </w:tbl>
    <w:p>
      <w:pPr>
        <w:spacing w:after="20"/>
      </w:pPr>
    </w:p>
    <w:p>
      <w:pPr>
        <w:spacing w:before="0" w:after="80" w:line="259" w:lineRule="auto"/>
      </w:pPr>
      <w:r>
        <w:rPr>
          <w:rFonts w:ascii="Aptos" w:hAnsi="Aptos"/>
          <w:b/>
          <w:color w:val="18324A"/>
          <w:sz w:val="21"/>
        </w:rPr>
        <w:t>Example: CulturalScript-AliKhan-FutureSchool-GulbergCampus.mp4</w:t>
      </w:r>
    </w:p>
    <w:p>
      <w:pPr>
        <w:spacing w:before="0" w:after="80" w:line="259" w:lineRule="auto"/>
      </w:pPr>
      <w:r>
        <w:rPr>
          <w:rFonts w:ascii="Aptos" w:hAnsi="Aptos"/>
          <w:b w:val="0"/>
          <w:color w:val="1F2937"/>
          <w:sz w:val="21"/>
        </w:rPr>
        <w:t>Candidates should avoid special characters, unnecessary punctuation and informal filenames such as finalvideo2.mp4 or myproject.mp4.</w:t>
      </w:r>
    </w:p>
    <w:p>
      <w:pPr>
        <w:pStyle w:val="Heading1"/>
        <w:keepNext/>
        <w:spacing w:before="200" w:after="80"/>
      </w:pPr>
      <w:r>
        <w:rPr>
          <w:rFonts w:ascii="Aptos" w:hAnsi="Aptos"/>
          <w:b/>
          <w:color w:val="1F5D50"/>
          <w:sz w:val="31"/>
        </w:rPr>
        <w:t>15. Registration</w:t>
      </w:r>
    </w:p>
    <w:p>
      <w:pPr>
        <w:spacing w:before="0" w:after="80" w:line="259" w:lineRule="auto"/>
      </w:pPr>
      <w:r>
        <w:rPr>
          <w:rFonts w:ascii="Aptos" w:hAnsi="Aptos"/>
          <w:b w:val="0"/>
          <w:color w:val="1F2937"/>
          <w:sz w:val="21"/>
        </w:rPr>
        <w:t>Registration must be completed through the official Future Ready League Portal before the published deadline.</w:t>
      </w:r>
    </w:p>
    <w:p>
      <w:pPr>
        <w:pStyle w:val="ListBullet"/>
        <w:spacing w:after="40" w:line="252" w:lineRule="auto"/>
      </w:pPr>
      <w:r>
        <w:rPr>
          <w:rFonts w:ascii="Aptos" w:hAnsi="Aptos"/>
          <w:color w:val="1F2937"/>
          <w:sz w:val="20"/>
        </w:rPr>
        <w:t>candidate name;</w:t>
      </w:r>
    </w:p>
    <w:p>
      <w:pPr>
        <w:pStyle w:val="ListBullet"/>
        <w:spacing w:after="40" w:line="252" w:lineRule="auto"/>
      </w:pPr>
      <w:r>
        <w:rPr>
          <w:rFonts w:ascii="Aptos" w:hAnsi="Aptos"/>
          <w:color w:val="1F2937"/>
          <w:sz w:val="20"/>
        </w:rPr>
        <w:t>grade;</w:t>
      </w:r>
    </w:p>
    <w:p>
      <w:pPr>
        <w:pStyle w:val="ListBullet"/>
        <w:spacing w:after="40" w:line="252" w:lineRule="auto"/>
      </w:pPr>
      <w:r>
        <w:rPr>
          <w:rFonts w:ascii="Aptos" w:hAnsi="Aptos"/>
          <w:color w:val="1F2937"/>
          <w:sz w:val="20"/>
        </w:rPr>
        <w:t>school name;</w:t>
      </w:r>
    </w:p>
    <w:p>
      <w:pPr>
        <w:pStyle w:val="ListBullet"/>
        <w:spacing w:after="40" w:line="252" w:lineRule="auto"/>
      </w:pPr>
      <w:r>
        <w:rPr>
          <w:rFonts w:ascii="Aptos" w:hAnsi="Aptos"/>
          <w:color w:val="1F2937"/>
          <w:sz w:val="20"/>
        </w:rPr>
        <w:t>campus;</w:t>
      </w:r>
    </w:p>
    <w:p>
      <w:pPr>
        <w:pStyle w:val="ListBullet"/>
        <w:spacing w:after="40" w:line="252" w:lineRule="auto"/>
      </w:pPr>
      <w:r>
        <w:rPr>
          <w:rFonts w:ascii="Aptos" w:hAnsi="Aptos"/>
          <w:color w:val="1F2937"/>
          <w:sz w:val="20"/>
        </w:rPr>
        <w:t>city;</w:t>
      </w:r>
    </w:p>
    <w:p>
      <w:pPr>
        <w:pStyle w:val="ListBullet"/>
        <w:spacing w:after="40" w:line="252" w:lineRule="auto"/>
      </w:pPr>
      <w:r>
        <w:rPr>
          <w:rFonts w:ascii="Aptos" w:hAnsi="Aptos"/>
          <w:color w:val="1F2937"/>
          <w:sz w:val="20"/>
        </w:rPr>
        <w:t>school coordinator;</w:t>
      </w:r>
    </w:p>
    <w:p>
      <w:pPr>
        <w:pStyle w:val="ListBullet"/>
        <w:spacing w:after="40" w:line="252" w:lineRule="auto"/>
      </w:pPr>
      <w:r>
        <w:rPr>
          <w:rFonts w:ascii="Aptos" w:hAnsi="Aptos"/>
          <w:color w:val="1F2937"/>
          <w:sz w:val="20"/>
        </w:rPr>
        <w:t>selected category;</w:t>
      </w:r>
    </w:p>
    <w:p>
      <w:pPr>
        <w:pStyle w:val="ListBullet"/>
        <w:spacing w:after="40" w:line="252" w:lineRule="auto"/>
      </w:pPr>
      <w:r>
        <w:rPr>
          <w:rFonts w:ascii="Aptos" w:hAnsi="Aptos"/>
          <w:color w:val="1F2937"/>
          <w:sz w:val="20"/>
        </w:rPr>
        <w:t>contact information;</w:t>
      </w:r>
    </w:p>
    <w:p>
      <w:pPr>
        <w:pStyle w:val="ListBullet"/>
        <w:spacing w:after="40" w:line="252" w:lineRule="auto"/>
      </w:pPr>
      <w:r>
        <w:rPr>
          <w:rFonts w:ascii="Aptos" w:hAnsi="Aptos"/>
          <w:color w:val="1F2937"/>
          <w:sz w:val="20"/>
        </w:rPr>
        <w:t>proposed video title;</w:t>
      </w:r>
    </w:p>
    <w:p>
      <w:pPr>
        <w:pStyle w:val="ListBullet"/>
        <w:spacing w:after="40" w:line="252" w:lineRule="auto"/>
      </w:pPr>
      <w:r>
        <w:rPr>
          <w:rFonts w:ascii="Aptos" w:hAnsi="Aptos"/>
          <w:color w:val="1F2937"/>
          <w:sz w:val="20"/>
        </w:rPr>
        <w:t>short concept statement.</w:t>
      </w:r>
    </w:p>
    <w:p>
      <w:pPr>
        <w:spacing w:before="0" w:after="80" w:line="259" w:lineRule="auto"/>
      </w:pPr>
      <w:r>
        <w:rPr>
          <w:rFonts w:ascii="Aptos" w:hAnsi="Aptos"/>
          <w:b w:val="0"/>
          <w:color w:val="1F2937"/>
          <w:sz w:val="21"/>
        </w:rPr>
        <w:t>Successful registration generates an official candidate/entry record.</w:t>
      </w:r>
    </w:p>
    <w:p>
      <w:pPr>
        <w:pStyle w:val="Heading1"/>
        <w:keepNext/>
        <w:spacing w:before="200" w:after="80"/>
      </w:pPr>
      <w:r>
        <w:rPr>
          <w:rFonts w:ascii="Aptos" w:hAnsi="Aptos"/>
          <w:b/>
          <w:color w:val="1F5D50"/>
          <w:sz w:val="31"/>
        </w:rPr>
        <w:t>16. Video Submission Through Portal</w:t>
      </w:r>
    </w:p>
    <w:p>
      <w:pPr>
        <w:spacing w:before="0" w:after="80" w:line="259" w:lineRule="auto"/>
      </w:pPr>
      <w:r>
        <w:rPr>
          <w:rFonts w:ascii="Aptos" w:hAnsi="Aptos"/>
          <w:b w:val="0"/>
          <w:color w:val="1F2937"/>
          <w:sz w:val="21"/>
        </w:rPr>
        <w:t>After registration, candidates submit their final entry through their Future Ready League portal account.</w:t>
      </w:r>
    </w:p>
    <w:p>
      <w:pPr>
        <w:spacing w:after="40" w:line="252" w:lineRule="auto"/>
        <w:ind w:left="29" w:firstLine="0"/>
      </w:pPr>
      <w:r>
        <w:rPr>
          <w:rFonts w:ascii="Aptos" w:hAnsi="Aptos"/>
          <w:b w:val="0"/>
          <w:color w:val="1F2937"/>
          <w:sz w:val="20"/>
        </w:rPr>
        <w:t xml:space="preserve">1.  </w:t>
      </w:r>
      <w:r>
        <w:rPr>
          <w:rFonts w:ascii="Aptos" w:hAnsi="Aptos"/>
          <w:color w:val="1F2937"/>
          <w:sz w:val="20"/>
        </w:rPr>
        <w:t>Log in to the registered portal account.</w:t>
      </w:r>
    </w:p>
    <w:p>
      <w:pPr>
        <w:spacing w:after="40" w:line="252" w:lineRule="auto"/>
        <w:ind w:left="29" w:firstLine="0"/>
      </w:pPr>
      <w:r>
        <w:rPr>
          <w:rFonts w:ascii="Aptos" w:hAnsi="Aptos"/>
          <w:b w:val="0"/>
          <w:color w:val="1F2937"/>
          <w:sz w:val="20"/>
        </w:rPr>
        <w:t xml:space="preserve">2.  </w:t>
      </w:r>
      <w:r>
        <w:rPr>
          <w:rFonts w:ascii="Aptos" w:hAnsi="Aptos"/>
          <w:color w:val="1F2937"/>
          <w:sz w:val="20"/>
        </w:rPr>
        <w:t>Open CulturalScript under registered competitions.</w:t>
      </w:r>
    </w:p>
    <w:p>
      <w:pPr>
        <w:spacing w:after="40" w:line="252" w:lineRule="auto"/>
        <w:ind w:left="29" w:firstLine="0"/>
      </w:pPr>
      <w:r>
        <w:rPr>
          <w:rFonts w:ascii="Aptos" w:hAnsi="Aptos"/>
          <w:b w:val="0"/>
          <w:color w:val="1F2937"/>
          <w:sz w:val="20"/>
        </w:rPr>
        <w:t xml:space="preserve">3.  </w:t>
      </w:r>
      <w:r>
        <w:rPr>
          <w:rFonts w:ascii="Aptos" w:hAnsi="Aptos"/>
          <w:color w:val="1F2937"/>
          <w:sz w:val="20"/>
        </w:rPr>
        <w:t>Select Submit Entry.</w:t>
      </w:r>
    </w:p>
    <w:p>
      <w:pPr>
        <w:spacing w:after="40" w:line="252" w:lineRule="auto"/>
        <w:ind w:left="29" w:firstLine="0"/>
      </w:pPr>
      <w:r>
        <w:rPr>
          <w:rFonts w:ascii="Aptos" w:hAnsi="Aptos"/>
          <w:b w:val="0"/>
          <w:color w:val="1F2937"/>
          <w:sz w:val="20"/>
        </w:rPr>
        <w:t xml:space="preserve">4.  </w:t>
      </w:r>
      <w:r>
        <w:rPr>
          <w:rFonts w:ascii="Aptos" w:hAnsi="Aptos"/>
          <w:color w:val="1F2937"/>
          <w:sz w:val="20"/>
        </w:rPr>
        <w:t>Confirm candidate, school and category details.</w:t>
      </w:r>
    </w:p>
    <w:p>
      <w:pPr>
        <w:spacing w:after="40" w:line="252" w:lineRule="auto"/>
        <w:ind w:left="29" w:firstLine="0"/>
      </w:pPr>
      <w:r>
        <w:rPr>
          <w:rFonts w:ascii="Aptos" w:hAnsi="Aptos"/>
          <w:b w:val="0"/>
          <w:color w:val="1F2937"/>
          <w:sz w:val="20"/>
        </w:rPr>
        <w:t xml:space="preserve">5.  </w:t>
      </w:r>
      <w:r>
        <w:rPr>
          <w:rFonts w:ascii="Aptos" w:hAnsi="Aptos"/>
          <w:color w:val="1F2937"/>
          <w:sz w:val="20"/>
        </w:rPr>
        <w:t>Enter the final video title.</w:t>
      </w:r>
    </w:p>
    <w:p>
      <w:pPr>
        <w:spacing w:after="40" w:line="252" w:lineRule="auto"/>
        <w:ind w:left="29" w:firstLine="0"/>
      </w:pPr>
      <w:r>
        <w:rPr>
          <w:rFonts w:ascii="Aptos" w:hAnsi="Aptos"/>
          <w:b w:val="0"/>
          <w:color w:val="1F2937"/>
          <w:sz w:val="20"/>
        </w:rPr>
        <w:t xml:space="preserve">6.  </w:t>
      </w:r>
      <w:r>
        <w:rPr>
          <w:rFonts w:ascii="Aptos" w:hAnsi="Aptos"/>
          <w:color w:val="1F2937"/>
          <w:sz w:val="20"/>
        </w:rPr>
        <w:t>Upload the MP4 video.</w:t>
      </w:r>
    </w:p>
    <w:p>
      <w:pPr>
        <w:spacing w:after="40" w:line="252" w:lineRule="auto"/>
        <w:ind w:left="29" w:firstLine="0"/>
      </w:pPr>
      <w:r>
        <w:rPr>
          <w:rFonts w:ascii="Aptos" w:hAnsi="Aptos"/>
          <w:b w:val="0"/>
          <w:color w:val="1F2937"/>
          <w:sz w:val="20"/>
        </w:rPr>
        <w:t xml:space="preserve">7.  </w:t>
      </w:r>
      <w:r>
        <w:rPr>
          <w:rFonts w:ascii="Aptos" w:hAnsi="Aptos"/>
          <w:color w:val="1F2937"/>
          <w:sz w:val="20"/>
        </w:rPr>
        <w:t>Add the 50-100 word Creator Statement.</w:t>
      </w:r>
    </w:p>
    <w:p>
      <w:pPr>
        <w:spacing w:after="40" w:line="252" w:lineRule="auto"/>
        <w:ind w:left="29" w:firstLine="0"/>
      </w:pPr>
      <w:r>
        <w:rPr>
          <w:rFonts w:ascii="Aptos" w:hAnsi="Aptos"/>
          <w:b w:val="0"/>
          <w:color w:val="1F2937"/>
          <w:sz w:val="20"/>
        </w:rPr>
        <w:t xml:space="preserve">8.  </w:t>
      </w:r>
      <w:r>
        <w:rPr>
          <w:rFonts w:ascii="Aptos" w:hAnsi="Aptos"/>
          <w:color w:val="1F2937"/>
          <w:sz w:val="20"/>
        </w:rPr>
        <w:t>Provide source/credit information where required.</w:t>
      </w:r>
    </w:p>
    <w:p>
      <w:pPr>
        <w:spacing w:after="40" w:line="252" w:lineRule="auto"/>
        <w:ind w:left="29" w:firstLine="0"/>
      </w:pPr>
      <w:r>
        <w:rPr>
          <w:rFonts w:ascii="Aptos" w:hAnsi="Aptos"/>
          <w:b w:val="0"/>
          <w:color w:val="1F2937"/>
          <w:sz w:val="20"/>
        </w:rPr>
        <w:t xml:space="preserve">9.  </w:t>
      </w:r>
      <w:r>
        <w:rPr>
          <w:rFonts w:ascii="Aptos" w:hAnsi="Aptos"/>
          <w:color w:val="1F2937"/>
          <w:sz w:val="20"/>
        </w:rPr>
        <w:t>Complete the AI-use declaration.</w:t>
      </w:r>
    </w:p>
    <w:p>
      <w:pPr>
        <w:spacing w:after="40" w:line="252" w:lineRule="auto"/>
        <w:ind w:left="29" w:firstLine="0"/>
      </w:pPr>
      <w:r>
        <w:rPr>
          <w:rFonts w:ascii="Aptos" w:hAnsi="Aptos"/>
          <w:b w:val="0"/>
          <w:color w:val="1F2937"/>
          <w:sz w:val="20"/>
        </w:rPr>
        <w:t xml:space="preserve">10.  </w:t>
      </w:r>
      <w:r>
        <w:rPr>
          <w:rFonts w:ascii="Aptos" w:hAnsi="Aptos"/>
          <w:color w:val="1F2937"/>
          <w:sz w:val="20"/>
        </w:rPr>
        <w:t>Complete the originality declaration.</w:t>
      </w:r>
    </w:p>
    <w:p>
      <w:pPr>
        <w:spacing w:after="40" w:line="252" w:lineRule="auto"/>
        <w:ind w:left="29" w:firstLine="0"/>
      </w:pPr>
      <w:r>
        <w:rPr>
          <w:rFonts w:ascii="Aptos" w:hAnsi="Aptos"/>
          <w:b w:val="0"/>
          <w:color w:val="1F2937"/>
          <w:sz w:val="20"/>
        </w:rPr>
        <w:t xml:space="preserve">11.  </w:t>
      </w:r>
      <w:r>
        <w:rPr>
          <w:rFonts w:ascii="Aptos" w:hAnsi="Aptos"/>
          <w:color w:val="1F2937"/>
          <w:sz w:val="20"/>
        </w:rPr>
        <w:t>Submit the entry before the deadline.</w:t>
      </w:r>
    </w:p>
    <w:tbl>
      <w:tblPr>
        <w:tblW w:type="auto" w:w="0"/>
        <w:jc w:val="center"/>
        <w:tblLayout w:type="autofit"/>
        <w:tblLook w:firstColumn="1" w:firstRow="1" w:lastColumn="0" w:lastRow="0" w:noHBand="0" w:noVBand="1" w:val="04A0"/>
      </w:tblPr>
      <w:tblGrid>
        <w:gridCol w:w="10166"/>
      </w:tblGrid>
      <w:tr>
        <w:trPr>
          <w:cantSplit/>
        </w:trPr>
        <w:tc>
          <w:tcPr>
            <w:tcW w:type="dxa" w:w="10166"/>
            <w:shd w:fill="FBF7EA"/>
            <w:tcMar>
              <w:top w:w="130" w:type="dxa"/>
              <w:start w:w="160" w:type="dxa"/>
              <w:bottom w:w="130" w:type="dxa"/>
              <w:end w:w="160" w:type="dxa"/>
            </w:tcMar>
            <w:tcBorders>
              <w:top w:val="single" w:sz="8" w:color="D5A72E"/>
              <w:left w:val="single" w:sz="8" w:color="D5A72E"/>
              <w:bottom w:val="single" w:sz="8" w:color="D5A72E"/>
              <w:right w:val="single" w:sz="8" w:color="D5A72E"/>
            </w:tcBorders>
          </w:tcPr>
          <w:p>
            <w:pPr>
              <w:spacing w:after="0"/>
              <w:jc w:val="center"/>
            </w:pPr>
            <w:r>
              <w:rPr>
                <w:rFonts w:ascii="Aptos" w:hAnsi="Aptos"/>
                <w:b/>
                <w:color w:val="18324A"/>
                <w:sz w:val="21"/>
              </w:rPr>
              <w:t>PORTAL STATUS REQUIRED: Submission Confirmed</w:t>
            </w:r>
          </w:p>
        </w:tc>
      </w:tr>
    </w:tbl>
    <w:p>
      <w:pPr>
        <w:spacing w:after="20"/>
      </w:pPr>
    </w:p>
    <w:p>
      <w:pPr>
        <w:spacing w:before="0" w:after="80" w:line="259" w:lineRule="auto"/>
      </w:pPr>
      <w:r>
        <w:rPr>
          <w:rFonts w:ascii="Aptos" w:hAnsi="Aptos"/>
          <w:b w:val="0"/>
          <w:color w:val="1F2937"/>
          <w:sz w:val="21"/>
        </w:rPr>
        <w:t>Uploading a file does not replace the candidate's responsibility to check that it opens and plays correctly.</w:t>
      </w:r>
    </w:p>
    <w:p>
      <w:pPr>
        <w:pStyle w:val="Heading1"/>
        <w:keepNext/>
        <w:spacing w:before="200" w:after="80"/>
      </w:pPr>
      <w:r>
        <w:rPr>
          <w:rFonts w:ascii="Aptos" w:hAnsi="Aptos"/>
          <w:b/>
          <w:color w:val="1F5D50"/>
          <w:sz w:val="31"/>
        </w:rPr>
        <w:t>17. Student Ownership &amp; Originality</w:t>
      </w:r>
    </w:p>
    <w:p>
      <w:pPr>
        <w:spacing w:before="0" w:after="80" w:line="259" w:lineRule="auto"/>
      </w:pPr>
      <w:r>
        <w:rPr>
          <w:rFonts w:ascii="Aptos" w:hAnsi="Aptos"/>
          <w:b w:val="0"/>
          <w:color w:val="1F2937"/>
          <w:sz w:val="21"/>
        </w:rPr>
        <w:t>CulturalScript is designed to assess the student's own competency. The candidate should have meaningful ownership of:</w:t>
      </w:r>
    </w:p>
    <w:p>
      <w:pPr>
        <w:pStyle w:val="ListBullet"/>
        <w:spacing w:after="40" w:line="252" w:lineRule="auto"/>
      </w:pPr>
      <w:r>
        <w:rPr>
          <w:rFonts w:ascii="Aptos" w:hAnsi="Aptos"/>
          <w:color w:val="1F2937"/>
          <w:sz w:val="20"/>
        </w:rPr>
        <w:t>concept;</w:t>
      </w:r>
    </w:p>
    <w:p>
      <w:pPr>
        <w:pStyle w:val="ListBullet"/>
        <w:spacing w:after="40" w:line="252" w:lineRule="auto"/>
      </w:pPr>
      <w:r>
        <w:rPr>
          <w:rFonts w:ascii="Aptos" w:hAnsi="Aptos"/>
          <w:color w:val="1F2937"/>
          <w:sz w:val="20"/>
        </w:rPr>
        <w:t>cultural research;</w:t>
      </w:r>
    </w:p>
    <w:p>
      <w:pPr>
        <w:pStyle w:val="ListBullet"/>
        <w:spacing w:after="40" w:line="252" w:lineRule="auto"/>
      </w:pPr>
      <w:r>
        <w:rPr>
          <w:rFonts w:ascii="Aptos" w:hAnsi="Aptos"/>
          <w:color w:val="1F2937"/>
          <w:sz w:val="20"/>
        </w:rPr>
        <w:t>storyline;</w:t>
      </w:r>
    </w:p>
    <w:p>
      <w:pPr>
        <w:pStyle w:val="ListBullet"/>
        <w:spacing w:after="40" w:line="252" w:lineRule="auto"/>
      </w:pPr>
      <w:r>
        <w:rPr>
          <w:rFonts w:ascii="Aptos" w:hAnsi="Aptos"/>
          <w:color w:val="1F2937"/>
          <w:sz w:val="20"/>
        </w:rPr>
        <w:t>script;</w:t>
      </w:r>
    </w:p>
    <w:p>
      <w:pPr>
        <w:pStyle w:val="ListBullet"/>
        <w:spacing w:after="40" w:line="252" w:lineRule="auto"/>
      </w:pPr>
      <w:r>
        <w:rPr>
          <w:rFonts w:ascii="Aptos" w:hAnsi="Aptos"/>
          <w:color w:val="1F2937"/>
          <w:sz w:val="20"/>
        </w:rPr>
        <w:t>narration or presentation;</w:t>
      </w:r>
    </w:p>
    <w:p>
      <w:pPr>
        <w:pStyle w:val="ListBullet"/>
        <w:spacing w:after="40" w:line="252" w:lineRule="auto"/>
      </w:pPr>
      <w:r>
        <w:rPr>
          <w:rFonts w:ascii="Aptos" w:hAnsi="Aptos"/>
          <w:color w:val="1F2937"/>
          <w:sz w:val="20"/>
        </w:rPr>
        <w:t>creative direction;</w:t>
      </w:r>
    </w:p>
    <w:p>
      <w:pPr>
        <w:pStyle w:val="ListBullet"/>
        <w:spacing w:after="40" w:line="252" w:lineRule="auto"/>
      </w:pPr>
      <w:r>
        <w:rPr>
          <w:rFonts w:ascii="Aptos" w:hAnsi="Aptos"/>
          <w:color w:val="1F2937"/>
          <w:sz w:val="20"/>
        </w:rPr>
        <w:t>footage selection;</w:t>
      </w:r>
    </w:p>
    <w:p>
      <w:pPr>
        <w:pStyle w:val="ListBullet"/>
        <w:spacing w:after="40" w:line="252" w:lineRule="auto"/>
      </w:pPr>
      <w:r>
        <w:rPr>
          <w:rFonts w:ascii="Aptos" w:hAnsi="Aptos"/>
          <w:color w:val="1F2937"/>
          <w:sz w:val="20"/>
        </w:rPr>
        <w:t>editing decisions;</w:t>
      </w:r>
    </w:p>
    <w:p>
      <w:pPr>
        <w:pStyle w:val="ListBullet"/>
        <w:spacing w:after="40" w:line="252" w:lineRule="auto"/>
      </w:pPr>
      <w:r>
        <w:rPr>
          <w:rFonts w:ascii="Aptos" w:hAnsi="Aptos"/>
          <w:color w:val="1F2937"/>
          <w:sz w:val="20"/>
        </w:rPr>
        <w:t>final message.</w:t>
      </w:r>
    </w:p>
    <w:p>
      <w:pPr>
        <w:spacing w:before="0" w:after="80" w:line="259" w:lineRule="auto"/>
      </w:pPr>
      <w:r>
        <w:rPr>
          <w:rFonts w:ascii="Aptos" w:hAnsi="Aptos"/>
          <w:b w:val="0"/>
          <w:color w:val="1F2937"/>
          <w:sz w:val="21"/>
        </w:rPr>
        <w:t>Parents, teachers or professionals may provide normal age-appropriate guidance, but they must not create the submission on behalf of the candidate. An entry that appears substantially adult-produced may be referred for authenticity review.</w:t>
      </w:r>
    </w:p>
    <w:p>
      <w:pPr>
        <w:pStyle w:val="Heading1"/>
        <w:keepNext/>
        <w:spacing w:before="200" w:after="80"/>
      </w:pPr>
      <w:r>
        <w:rPr>
          <w:rFonts w:ascii="Aptos" w:hAnsi="Aptos"/>
          <w:b/>
          <w:color w:val="1F5D50"/>
          <w:sz w:val="31"/>
        </w:rPr>
        <w:t>18. External Footage and Media</w:t>
      </w:r>
    </w:p>
    <w:p>
      <w:pPr>
        <w:spacing w:before="0" w:after="80" w:line="259" w:lineRule="auto"/>
      </w:pPr>
      <w:r>
        <w:rPr>
          <w:rFonts w:ascii="Aptos" w:hAnsi="Aptos"/>
          <w:b w:val="0"/>
          <w:color w:val="1F2937"/>
          <w:sz w:val="21"/>
        </w:rPr>
        <w:t>Original student-created footage is strongly encouraged. Limited external media may be used where appropriate, provided that:</w:t>
      </w:r>
    </w:p>
    <w:p>
      <w:pPr>
        <w:pStyle w:val="ListBullet"/>
        <w:spacing w:after="40" w:line="252" w:lineRule="auto"/>
      </w:pPr>
      <w:r>
        <w:rPr>
          <w:rFonts w:ascii="Aptos" w:hAnsi="Aptos"/>
          <w:color w:val="1F2937"/>
          <w:sz w:val="20"/>
        </w:rPr>
        <w:t>it is legally usable;</w:t>
      </w:r>
    </w:p>
    <w:p>
      <w:pPr>
        <w:pStyle w:val="ListBullet"/>
        <w:spacing w:after="40" w:line="252" w:lineRule="auto"/>
      </w:pPr>
      <w:r>
        <w:rPr>
          <w:rFonts w:ascii="Aptos" w:hAnsi="Aptos"/>
          <w:color w:val="1F2937"/>
          <w:sz w:val="20"/>
        </w:rPr>
        <w:t>it is properly credited where required;</w:t>
      </w:r>
    </w:p>
    <w:p>
      <w:pPr>
        <w:pStyle w:val="ListBullet"/>
        <w:spacing w:after="40" w:line="252" w:lineRule="auto"/>
      </w:pPr>
      <w:r>
        <w:rPr>
          <w:rFonts w:ascii="Aptos" w:hAnsi="Aptos"/>
          <w:color w:val="1F2937"/>
          <w:sz w:val="20"/>
        </w:rPr>
        <w:t>it supports rather than replaces student-generated content;</w:t>
      </w:r>
    </w:p>
    <w:p>
      <w:pPr>
        <w:pStyle w:val="ListBullet"/>
        <w:spacing w:after="40" w:line="252" w:lineRule="auto"/>
      </w:pPr>
      <w:r>
        <w:rPr>
          <w:rFonts w:ascii="Aptos" w:hAnsi="Aptos"/>
          <w:color w:val="1F2937"/>
          <w:sz w:val="20"/>
        </w:rPr>
        <w:t>its use does not misrepresent authorship.</w:t>
      </w:r>
    </w:p>
    <w:p>
      <w:pPr>
        <w:spacing w:before="0" w:after="80" w:line="259" w:lineRule="auto"/>
      </w:pPr>
      <w:r>
        <w:rPr>
          <w:rFonts w:ascii="Aptos" w:hAnsi="Aptos"/>
          <w:b/>
          <w:color w:val="9E3C3C"/>
          <w:sz w:val="21"/>
        </w:rPr>
        <w:t>A compilation made primarily from internet videos, stock clips or other creators' material does not demonstrate sufficient student ownership.</w:t>
      </w:r>
    </w:p>
    <w:p>
      <w:pPr>
        <w:pStyle w:val="Heading1"/>
        <w:keepNext/>
        <w:spacing w:before="200" w:after="80"/>
      </w:pPr>
      <w:r>
        <w:rPr>
          <w:rFonts w:ascii="Aptos" w:hAnsi="Aptos"/>
          <w:b/>
          <w:color w:val="1F5D50"/>
          <w:sz w:val="31"/>
        </w:rPr>
        <w:t>19. AI Use Policy</w:t>
      </w:r>
    </w:p>
    <w:p>
      <w:pPr>
        <w:spacing w:before="0" w:after="80" w:line="259" w:lineRule="auto"/>
      </w:pPr>
      <w:r>
        <w:rPr>
          <w:rFonts w:ascii="Aptos" w:hAnsi="Aptos"/>
          <w:b w:val="0"/>
          <w:color w:val="1F2937"/>
          <w:sz w:val="21"/>
        </w:rPr>
        <w:t>Future Ready League recognises that AI tools may be used as learning aids. However, CulturalScript must remain an authentic demonstration of student thinking, cultural understanding and creative authorship.</w:t>
      </w:r>
    </w:p>
    <w:p>
      <w:pPr>
        <w:pStyle w:val="Heading2"/>
        <w:keepNext/>
        <w:spacing w:before="140" w:after="80"/>
      </w:pPr>
      <w:r>
        <w:rPr>
          <w:rFonts w:ascii="Aptos" w:hAnsi="Aptos"/>
          <w:b/>
          <w:color w:val="18324A"/>
          <w:sz w:val="25"/>
        </w:rPr>
        <w:t>Acceptable AI Support</w:t>
      </w:r>
    </w:p>
    <w:p>
      <w:pPr>
        <w:pStyle w:val="ListBullet"/>
        <w:spacing w:after="40" w:line="252" w:lineRule="auto"/>
      </w:pPr>
      <w:r>
        <w:rPr>
          <w:rFonts w:ascii="Aptos" w:hAnsi="Aptos"/>
          <w:color w:val="1F2937"/>
          <w:sz w:val="20"/>
        </w:rPr>
        <w:t>brainstorming;</w:t>
      </w:r>
    </w:p>
    <w:p>
      <w:pPr>
        <w:pStyle w:val="ListBullet"/>
        <w:spacing w:after="40" w:line="252" w:lineRule="auto"/>
      </w:pPr>
      <w:r>
        <w:rPr>
          <w:rFonts w:ascii="Aptos" w:hAnsi="Aptos"/>
          <w:color w:val="1F2937"/>
          <w:sz w:val="20"/>
        </w:rPr>
        <w:t>developing research questions;</w:t>
      </w:r>
    </w:p>
    <w:p>
      <w:pPr>
        <w:pStyle w:val="ListBullet"/>
        <w:spacing w:after="40" w:line="252" w:lineRule="auto"/>
      </w:pPr>
      <w:r>
        <w:rPr>
          <w:rFonts w:ascii="Aptos" w:hAnsi="Aptos"/>
          <w:color w:val="1F2937"/>
          <w:sz w:val="20"/>
        </w:rPr>
        <w:t>checking language;</w:t>
      </w:r>
    </w:p>
    <w:p>
      <w:pPr>
        <w:pStyle w:val="ListBullet"/>
        <w:spacing w:after="40" w:line="252" w:lineRule="auto"/>
      </w:pPr>
      <w:r>
        <w:rPr>
          <w:rFonts w:ascii="Aptos" w:hAnsi="Aptos"/>
          <w:color w:val="1F2937"/>
          <w:sz w:val="20"/>
        </w:rPr>
        <w:t>organising ideas;</w:t>
      </w:r>
    </w:p>
    <w:p>
      <w:pPr>
        <w:pStyle w:val="ListBullet"/>
        <w:spacing w:after="40" w:line="252" w:lineRule="auto"/>
      </w:pPr>
      <w:r>
        <w:rPr>
          <w:rFonts w:ascii="Aptos" w:hAnsi="Aptos"/>
          <w:color w:val="1F2937"/>
          <w:sz w:val="20"/>
        </w:rPr>
        <w:t>subtitle assistance;</w:t>
      </w:r>
    </w:p>
    <w:p>
      <w:pPr>
        <w:pStyle w:val="ListBullet"/>
        <w:spacing w:after="40" w:line="252" w:lineRule="auto"/>
      </w:pPr>
      <w:r>
        <w:rPr>
          <w:rFonts w:ascii="Aptos" w:hAnsi="Aptos"/>
          <w:color w:val="1F2937"/>
          <w:sz w:val="20"/>
        </w:rPr>
        <w:t>learning editing techniques;</w:t>
      </w:r>
    </w:p>
    <w:p>
      <w:pPr>
        <w:pStyle w:val="ListBullet"/>
        <w:spacing w:after="40" w:line="252" w:lineRule="auto"/>
      </w:pPr>
      <w:r>
        <w:rPr>
          <w:rFonts w:ascii="Aptos" w:hAnsi="Aptos"/>
          <w:color w:val="1F2937"/>
          <w:sz w:val="20"/>
        </w:rPr>
        <w:t>limited technical editing support.</w:t>
      </w:r>
    </w:p>
    <w:p>
      <w:pPr>
        <w:pStyle w:val="Heading2"/>
        <w:keepNext/>
        <w:spacing w:before="140" w:after="80"/>
      </w:pPr>
      <w:r>
        <w:rPr>
          <w:rFonts w:ascii="Aptos" w:hAnsi="Aptos"/>
          <w:b/>
          <w:color w:val="18324A"/>
          <w:sz w:val="25"/>
        </w:rPr>
        <w:t>Unacceptable AI Use</w:t>
      </w:r>
    </w:p>
    <w:p>
      <w:pPr>
        <w:pStyle w:val="ListBullet"/>
        <w:spacing w:after="40" w:line="252" w:lineRule="auto"/>
      </w:pPr>
      <w:r>
        <w:rPr>
          <w:rFonts w:ascii="Aptos" w:hAnsi="Aptos"/>
          <w:color w:val="1F2937"/>
          <w:sz w:val="20"/>
        </w:rPr>
        <w:t>generate the complete video;</w:t>
      </w:r>
    </w:p>
    <w:p>
      <w:pPr>
        <w:pStyle w:val="ListBullet"/>
        <w:spacing w:after="40" w:line="252" w:lineRule="auto"/>
      </w:pPr>
      <w:r>
        <w:rPr>
          <w:rFonts w:ascii="Aptos" w:hAnsi="Aptos"/>
          <w:color w:val="1F2937"/>
          <w:sz w:val="20"/>
        </w:rPr>
        <w:t>replace the student's creative contribution;</w:t>
      </w:r>
    </w:p>
    <w:p>
      <w:pPr>
        <w:pStyle w:val="ListBullet"/>
        <w:spacing w:after="40" w:line="252" w:lineRule="auto"/>
      </w:pPr>
      <w:r>
        <w:rPr>
          <w:rFonts w:ascii="Aptos" w:hAnsi="Aptos"/>
          <w:color w:val="1F2937"/>
          <w:sz w:val="20"/>
        </w:rPr>
        <w:t>generate a complete script that is submitted unchanged;</w:t>
      </w:r>
    </w:p>
    <w:p>
      <w:pPr>
        <w:pStyle w:val="ListBullet"/>
        <w:spacing w:after="40" w:line="252" w:lineRule="auto"/>
      </w:pPr>
      <w:r>
        <w:rPr>
          <w:rFonts w:ascii="Aptos" w:hAnsi="Aptos"/>
          <w:color w:val="1F2937"/>
          <w:sz w:val="20"/>
        </w:rPr>
        <w:t>fabricate cultural information;</w:t>
      </w:r>
    </w:p>
    <w:p>
      <w:pPr>
        <w:pStyle w:val="ListBullet"/>
        <w:spacing w:after="40" w:line="252" w:lineRule="auto"/>
      </w:pPr>
      <w:r>
        <w:rPr>
          <w:rFonts w:ascii="Aptos" w:hAnsi="Aptos"/>
          <w:color w:val="1F2937"/>
          <w:sz w:val="20"/>
        </w:rPr>
        <w:t>create fake interviews;</w:t>
      </w:r>
    </w:p>
    <w:p>
      <w:pPr>
        <w:pStyle w:val="ListBullet"/>
        <w:spacing w:after="40" w:line="252" w:lineRule="auto"/>
      </w:pPr>
      <w:r>
        <w:rPr>
          <w:rFonts w:ascii="Aptos" w:hAnsi="Aptos"/>
          <w:color w:val="1F2937"/>
          <w:sz w:val="20"/>
        </w:rPr>
        <w:t>impersonate real individuals;</w:t>
      </w:r>
    </w:p>
    <w:p>
      <w:pPr>
        <w:pStyle w:val="ListBullet"/>
        <w:spacing w:after="40" w:line="252" w:lineRule="auto"/>
      </w:pPr>
      <w:r>
        <w:rPr>
          <w:rFonts w:ascii="Aptos" w:hAnsi="Aptos"/>
          <w:color w:val="1F2937"/>
          <w:sz w:val="20"/>
        </w:rPr>
        <w:t>create synthetic cultural scenes and present them as authentic documentary evidence;</w:t>
      </w:r>
    </w:p>
    <w:p>
      <w:pPr>
        <w:pStyle w:val="ListBullet"/>
        <w:spacing w:after="40" w:line="252" w:lineRule="auto"/>
      </w:pPr>
      <w:r>
        <w:rPr>
          <w:rFonts w:ascii="Aptos" w:hAnsi="Aptos"/>
          <w:color w:val="1F2937"/>
          <w:sz w:val="20"/>
        </w:rPr>
        <w:t>misrepresent authorship.</w:t>
      </w:r>
    </w:p>
    <w:p>
      <w:pPr>
        <w:pStyle w:val="Heading2"/>
        <w:keepNext/>
        <w:spacing w:before="140" w:after="80"/>
      </w:pPr>
      <w:r>
        <w:rPr>
          <w:rFonts w:ascii="Aptos" w:hAnsi="Aptos"/>
          <w:b/>
          <w:color w:val="18324A"/>
          <w:sz w:val="25"/>
        </w:rPr>
        <w:t>AI Declaration</w:t>
      </w:r>
    </w:p>
    <w:p>
      <w:pPr>
        <w:spacing w:before="0" w:after="80" w:line="259" w:lineRule="auto"/>
      </w:pPr>
      <w:r>
        <w:rPr>
          <w:rFonts w:ascii="Aptos" w:hAnsi="Aptos"/>
          <w:b w:val="0"/>
          <w:color w:val="1F2937"/>
          <w:sz w:val="21"/>
        </w:rPr>
        <w:t>Every candidate must declare whether AI was used. Where AI was used, the candidate should identify what tool or type of AI support was used and for what purpose.</w:t>
      </w:r>
    </w:p>
    <w:tbl>
      <w:tblPr>
        <w:tblW w:type="auto" w:w="0"/>
        <w:jc w:val="center"/>
        <w:tblLayout w:type="autofit"/>
        <w:tblLook w:firstColumn="1" w:firstRow="1" w:lastColumn="0" w:lastRow="0" w:noHBand="0" w:noVBand="1" w:val="04A0"/>
      </w:tblPr>
      <w:tblGrid>
        <w:gridCol w:w="10166"/>
      </w:tblGrid>
      <w:tr>
        <w:trPr>
          <w:cantSplit/>
        </w:trPr>
        <w:tc>
          <w:tcPr>
            <w:tcW w:type="dxa" w:w="10166"/>
            <w:shd w:fill="FDEEEE"/>
            <w:tcMar>
              <w:top w:w="130" w:type="dxa"/>
              <w:start w:w="160" w:type="dxa"/>
              <w:bottom w:w="130" w:type="dxa"/>
              <w:end w:w="160" w:type="dxa"/>
            </w:tcMar>
            <w:tcBorders>
              <w:top w:val="single" w:sz="8" w:color="9E3C3C"/>
              <w:left w:val="single" w:sz="8" w:color="9E3C3C"/>
              <w:bottom w:val="single" w:sz="8" w:color="9E3C3C"/>
              <w:right w:val="single" w:sz="8" w:color="9E3C3C"/>
            </w:tcBorders>
          </w:tcPr>
          <w:p>
            <w:pPr>
              <w:spacing w:after="0"/>
              <w:jc w:val="center"/>
            </w:pPr>
            <w:r>
              <w:rPr>
                <w:rFonts w:ascii="Aptos" w:hAnsi="Aptos"/>
                <w:b/>
                <w:color w:val="9E3C3C"/>
                <w:sz w:val="21"/>
              </w:rPr>
              <w:t>Permitted and declared AI assistance does not automatically reduce marks. Undisclosed or authorship-replacing AI use may result in score reduction, integrity review or disqualification.</w:t>
            </w:r>
          </w:p>
        </w:tc>
      </w:tr>
    </w:tbl>
    <w:p>
      <w:pPr>
        <w:spacing w:after="20"/>
      </w:pPr>
    </w:p>
    <w:p>
      <w:pPr>
        <w:pStyle w:val="Heading1"/>
        <w:keepNext/>
        <w:spacing w:before="200" w:after="80"/>
      </w:pPr>
      <w:r>
        <w:rPr>
          <w:rFonts w:ascii="Aptos" w:hAnsi="Aptos"/>
          <w:b/>
          <w:color w:val="1F5D50"/>
          <w:sz w:val="31"/>
        </w:rPr>
        <w:t>20. Cultural Respect &amp; Inclusion Rules</w:t>
      </w:r>
    </w:p>
    <w:p>
      <w:pPr>
        <w:spacing w:before="0" w:after="80" w:line="259" w:lineRule="auto"/>
      </w:pPr>
      <w:r>
        <w:rPr>
          <w:rFonts w:ascii="Aptos" w:hAnsi="Aptos"/>
          <w:b w:val="0"/>
          <w:color w:val="1F2937"/>
          <w:sz w:val="21"/>
        </w:rPr>
        <w:t>All entries must reflect the values of respect, inclusion and responsible representation.</w:t>
      </w:r>
    </w:p>
    <w:p>
      <w:pPr>
        <w:pStyle w:val="ListBullet"/>
        <w:spacing w:after="40" w:line="252" w:lineRule="auto"/>
      </w:pPr>
      <w:r>
        <w:rPr>
          <w:rFonts w:ascii="Aptos" w:hAnsi="Aptos"/>
          <w:color w:val="1F2937"/>
          <w:sz w:val="20"/>
        </w:rPr>
        <w:t>cultural mockery;</w:t>
      </w:r>
    </w:p>
    <w:p>
      <w:pPr>
        <w:pStyle w:val="ListBullet"/>
        <w:spacing w:after="40" w:line="252" w:lineRule="auto"/>
      </w:pPr>
      <w:r>
        <w:rPr>
          <w:rFonts w:ascii="Aptos" w:hAnsi="Aptos"/>
          <w:color w:val="1F2937"/>
          <w:sz w:val="20"/>
        </w:rPr>
        <w:t>ethnic stereotypes;</w:t>
      </w:r>
    </w:p>
    <w:p>
      <w:pPr>
        <w:pStyle w:val="ListBullet"/>
        <w:spacing w:after="40" w:line="252" w:lineRule="auto"/>
      </w:pPr>
      <w:r>
        <w:rPr>
          <w:rFonts w:ascii="Aptos" w:hAnsi="Aptos"/>
          <w:color w:val="1F2937"/>
          <w:sz w:val="20"/>
        </w:rPr>
        <w:t>discriminatory language;</w:t>
      </w:r>
    </w:p>
    <w:p>
      <w:pPr>
        <w:pStyle w:val="ListBullet"/>
        <w:spacing w:after="40" w:line="252" w:lineRule="auto"/>
      </w:pPr>
      <w:r>
        <w:rPr>
          <w:rFonts w:ascii="Aptos" w:hAnsi="Aptos"/>
          <w:color w:val="1F2937"/>
          <w:sz w:val="20"/>
        </w:rPr>
        <w:t>hate speech;</w:t>
      </w:r>
    </w:p>
    <w:p>
      <w:pPr>
        <w:pStyle w:val="ListBullet"/>
        <w:spacing w:after="40" w:line="252" w:lineRule="auto"/>
      </w:pPr>
      <w:r>
        <w:rPr>
          <w:rFonts w:ascii="Aptos" w:hAnsi="Aptos"/>
          <w:color w:val="1F2937"/>
          <w:sz w:val="20"/>
        </w:rPr>
        <w:t>humiliating portrayals;</w:t>
      </w:r>
    </w:p>
    <w:p>
      <w:pPr>
        <w:pStyle w:val="ListBullet"/>
        <w:spacing w:after="40" w:line="252" w:lineRule="auto"/>
      </w:pPr>
      <w:r>
        <w:rPr>
          <w:rFonts w:ascii="Aptos" w:hAnsi="Aptos"/>
          <w:color w:val="1F2937"/>
          <w:sz w:val="20"/>
        </w:rPr>
        <w:t>claims of cultural superiority;</w:t>
      </w:r>
    </w:p>
    <w:p>
      <w:pPr>
        <w:pStyle w:val="ListBullet"/>
        <w:spacing w:after="40" w:line="252" w:lineRule="auto"/>
      </w:pPr>
      <w:r>
        <w:rPr>
          <w:rFonts w:ascii="Aptos" w:hAnsi="Aptos"/>
          <w:color w:val="1F2937"/>
          <w:sz w:val="20"/>
        </w:rPr>
        <w:t>inflammatory political campaigning;</w:t>
      </w:r>
    </w:p>
    <w:p>
      <w:pPr>
        <w:pStyle w:val="ListBullet"/>
        <w:spacing w:after="40" w:line="252" w:lineRule="auto"/>
      </w:pPr>
      <w:r>
        <w:rPr>
          <w:rFonts w:ascii="Aptos" w:hAnsi="Aptos"/>
          <w:color w:val="1F2937"/>
          <w:sz w:val="20"/>
        </w:rPr>
        <w:t>content designed to create hostility between communities;</w:t>
      </w:r>
    </w:p>
    <w:p>
      <w:pPr>
        <w:pStyle w:val="ListBullet"/>
        <w:spacing w:after="40" w:line="252" w:lineRule="auto"/>
      </w:pPr>
      <w:r>
        <w:rPr>
          <w:rFonts w:ascii="Aptos" w:hAnsi="Aptos"/>
          <w:color w:val="1F2937"/>
          <w:sz w:val="20"/>
        </w:rPr>
        <w:t>knowingly false cultural information.</w:t>
      </w:r>
    </w:p>
    <w:p>
      <w:pPr>
        <w:spacing w:before="0" w:after="80" w:line="259" w:lineRule="auto"/>
      </w:pPr>
      <w:r>
        <w:rPr>
          <w:rFonts w:ascii="Aptos" w:hAnsi="Aptos"/>
          <w:b/>
          <w:color w:val="18324A"/>
          <w:sz w:val="21"/>
        </w:rPr>
        <w:t>Candidates should treat cultural communities as people with identity and context, not as costumes or visual props.</w:t>
      </w:r>
    </w:p>
    <w:p>
      <w:pPr>
        <w:pStyle w:val="Heading1"/>
        <w:keepNext/>
        <w:spacing w:before="200" w:after="80"/>
      </w:pPr>
      <w:r>
        <w:rPr>
          <w:rFonts w:ascii="Aptos" w:hAnsi="Aptos"/>
          <w:b/>
          <w:color w:val="1F5D50"/>
          <w:sz w:val="31"/>
        </w:rPr>
        <w:t>21. Privacy and Permission</w:t>
      </w:r>
    </w:p>
    <w:p>
      <w:pPr>
        <w:spacing w:before="0" w:after="80" w:line="259" w:lineRule="auto"/>
      </w:pPr>
      <w:r>
        <w:rPr>
          <w:rFonts w:ascii="Aptos" w:hAnsi="Aptos"/>
          <w:b w:val="0"/>
          <w:color w:val="1F2937"/>
          <w:sz w:val="21"/>
        </w:rPr>
        <w:t>Candidates should use responsible practices when filming people. Where identifiable individuals participate, candidates should follow school and organiser requirements regarding permission.</w:t>
      </w:r>
    </w:p>
    <w:p>
      <w:pPr>
        <w:pStyle w:val="ListBullet"/>
        <w:spacing w:after="40" w:line="252" w:lineRule="auto"/>
      </w:pPr>
      <w:r>
        <w:rPr>
          <w:rFonts w:ascii="Aptos" w:hAnsi="Aptos"/>
          <w:color w:val="1F2937"/>
          <w:sz w:val="20"/>
        </w:rPr>
        <w:t>younger children;</w:t>
      </w:r>
    </w:p>
    <w:p>
      <w:pPr>
        <w:pStyle w:val="ListBullet"/>
        <w:spacing w:after="40" w:line="252" w:lineRule="auto"/>
      </w:pPr>
      <w:r>
        <w:rPr>
          <w:rFonts w:ascii="Aptos" w:hAnsi="Aptos"/>
          <w:color w:val="1F2937"/>
          <w:sz w:val="20"/>
        </w:rPr>
        <w:t>community members;</w:t>
      </w:r>
    </w:p>
    <w:p>
      <w:pPr>
        <w:pStyle w:val="ListBullet"/>
        <w:spacing w:after="40" w:line="252" w:lineRule="auto"/>
      </w:pPr>
      <w:r>
        <w:rPr>
          <w:rFonts w:ascii="Aptos" w:hAnsi="Aptos"/>
          <w:color w:val="1F2937"/>
          <w:sz w:val="20"/>
        </w:rPr>
        <w:t>private property;</w:t>
      </w:r>
    </w:p>
    <w:p>
      <w:pPr>
        <w:pStyle w:val="ListBullet"/>
        <w:spacing w:after="40" w:line="252" w:lineRule="auto"/>
      </w:pPr>
      <w:r>
        <w:rPr>
          <w:rFonts w:ascii="Aptos" w:hAnsi="Aptos"/>
          <w:color w:val="1F2937"/>
          <w:sz w:val="20"/>
        </w:rPr>
        <w:t>cultural or heritage locations where recording may be restricted.</w:t>
      </w:r>
    </w:p>
    <w:p>
      <w:pPr>
        <w:pStyle w:val="Heading1"/>
        <w:keepNext/>
        <w:spacing w:before="200" w:after="80"/>
      </w:pPr>
      <w:r>
        <w:rPr>
          <w:rFonts w:ascii="Aptos" w:hAnsi="Aptos"/>
          <w:b/>
          <w:color w:val="1F5D50"/>
          <w:sz w:val="31"/>
        </w:rPr>
        <w:t>22. Competition Assessment Mechanism</w:t>
      </w:r>
    </w:p>
    <w:tbl>
      <w:tblPr>
        <w:tblStyle w:val="TableGrid"/>
        <w:tblW w:type="auto" w:w="0"/>
        <w:jc w:val="center"/>
        <w:tblLayout w:type="fixed"/>
        <w:tblLook w:firstColumn="1" w:firstRow="1" w:lastColumn="0" w:lastRow="0" w:noHBand="0" w:noVBand="1" w:val="04A0"/>
      </w:tblPr>
      <w:tblGrid>
        <w:gridCol w:w="5083"/>
        <w:gridCol w:w="5083"/>
      </w:tblGrid>
      <w:tr>
        <w:trPr>
          <w:tblHeader w:val="true"/>
          <w:cantSplit/>
        </w:trPr>
        <w:tc>
          <w:tcPr>
            <w:tcW w:type="dxa" w:w="3024"/>
            <w:tcMar>
              <w:top w:w="80" w:type="dxa"/>
              <w:start w:w="90" w:type="dxa"/>
              <w:bottom w:w="80" w:type="dxa"/>
              <w:end w:w="90" w:type="dxa"/>
            </w:tcMar>
            <w:vAlign w:val="center"/>
            <w:shd w:fill="1F5D50"/>
          </w:tcPr>
          <w:p>
            <w:pPr>
              <w:spacing w:after="0"/>
              <w:jc w:val="center"/>
            </w:pPr>
            <w:r/>
            <w:r>
              <w:rPr>
                <w:rFonts w:ascii="Aptos" w:hAnsi="Aptos"/>
                <w:b/>
                <w:color w:val="FFFFFF"/>
                <w:sz w:val="18"/>
              </w:rPr>
              <w:t>Assessment Stage</w:t>
            </w:r>
          </w:p>
        </w:tc>
        <w:tc>
          <w:tcPr>
            <w:tcW w:type="dxa" w:w="6336"/>
            <w:tcMar>
              <w:top w:w="80" w:type="dxa"/>
              <w:start w:w="90" w:type="dxa"/>
              <w:bottom w:w="80" w:type="dxa"/>
              <w:end w:w="90" w:type="dxa"/>
            </w:tcMar>
            <w:vAlign w:val="center"/>
            <w:shd w:fill="1F5D50"/>
          </w:tcPr>
          <w:p>
            <w:pPr>
              <w:spacing w:after="0"/>
              <w:jc w:val="center"/>
            </w:pPr>
            <w:r/>
            <w:r>
              <w:rPr>
                <w:rFonts w:ascii="Aptos" w:hAnsi="Aptos"/>
                <w:b/>
                <w:color w:val="FFFFFF"/>
                <w:sz w:val="18"/>
              </w:rPr>
              <w:t>Mechanism</w:t>
            </w:r>
          </w:p>
        </w:tc>
      </w:tr>
      <w:tr>
        <w:trPr>
          <w:cantSplit/>
        </w:trPr>
        <w:tc>
          <w:tcPr>
            <w:tcW w:type="dxa" w:w="3024"/>
            <w:tcMar>
              <w:top w:w="80" w:type="dxa"/>
              <w:start w:w="90" w:type="dxa"/>
              <w:bottom w:w="80" w:type="dxa"/>
              <w:end w:w="90" w:type="dxa"/>
            </w:tcMar>
            <w:vAlign w:val="center"/>
          </w:tcPr>
          <w:p>
            <w:pPr>
              <w:spacing w:after="0"/>
              <w:jc w:val="left"/>
            </w:pPr>
            <w:r/>
            <w:r>
              <w:rPr>
                <w:rFonts w:ascii="Aptos" w:hAnsi="Aptos"/>
                <w:b w:val="0"/>
                <w:color w:val="1F2937"/>
                <w:sz w:val="18"/>
              </w:rPr>
              <w:t>Stage 1 - Technical &amp; Eligibility Screening</w:t>
            </w:r>
          </w:p>
        </w:tc>
        <w:tc>
          <w:tcPr>
            <w:tcW w:type="dxa" w:w="6336"/>
            <w:tcMar>
              <w:top w:w="80" w:type="dxa"/>
              <w:start w:w="90" w:type="dxa"/>
              <w:bottom w:w="80" w:type="dxa"/>
              <w:end w:w="90" w:type="dxa"/>
            </w:tcMar>
            <w:vAlign w:val="center"/>
          </w:tcPr>
          <w:p>
            <w:pPr>
              <w:spacing w:after="0"/>
              <w:jc w:val="left"/>
            </w:pPr>
            <w:r/>
            <w:r>
              <w:rPr>
                <w:rFonts w:ascii="Aptos" w:hAnsi="Aptos"/>
                <w:b w:val="0"/>
                <w:color w:val="1F2937"/>
                <w:sz w:val="18"/>
              </w:rPr>
              <w:t>Verification of registration, category, format, duration, file accessibility, deadline, declarations and major rule compliance. This stage is ordinarily qualifying rather than scored.</w:t>
            </w:r>
          </w:p>
        </w:tc>
      </w:tr>
      <w:tr>
        <w:trPr>
          <w:cantSplit/>
        </w:trPr>
        <w:tc>
          <w:tcPr>
            <w:tcW w:type="dxa" w:w="3024"/>
            <w:tcMar>
              <w:top w:w="80" w:type="dxa"/>
              <w:start w:w="90" w:type="dxa"/>
              <w:bottom w:w="80" w:type="dxa"/>
              <w:end w:w="90" w:type="dxa"/>
            </w:tcMar>
            <w:vAlign w:val="center"/>
            <w:shd w:fill="F3F7F6"/>
          </w:tcPr>
          <w:p>
            <w:pPr>
              <w:spacing w:after="0"/>
              <w:jc w:val="left"/>
            </w:pPr>
            <w:r/>
            <w:r>
              <w:rPr>
                <w:rFonts w:ascii="Aptos" w:hAnsi="Aptos"/>
                <w:b w:val="0"/>
                <w:color w:val="1F2937"/>
                <w:sz w:val="18"/>
              </w:rPr>
              <w:t>Stage 2 - Independent Judging</w:t>
            </w:r>
          </w:p>
        </w:tc>
        <w:tc>
          <w:tcPr>
            <w:tcW w:type="dxa" w:w="6336"/>
            <w:tcMar>
              <w:top w:w="80" w:type="dxa"/>
              <w:start w:w="90" w:type="dxa"/>
              <w:bottom w:w="80" w:type="dxa"/>
              <w:end w:w="90" w:type="dxa"/>
            </w:tcMar>
            <w:vAlign w:val="center"/>
            <w:shd w:fill="F3F7F6"/>
          </w:tcPr>
          <w:p>
            <w:pPr>
              <w:spacing w:after="0"/>
              <w:jc w:val="left"/>
            </w:pPr>
            <w:r/>
            <w:r>
              <w:rPr>
                <w:rFonts w:ascii="Aptos" w:hAnsi="Aptos"/>
                <w:b w:val="0"/>
                <w:color w:val="1F2937"/>
                <w:sz w:val="18"/>
              </w:rPr>
              <w:t>Eligible videos are assessed against the published 100-mark rubric. Where possible, entries should be reviewed by more than one judge.</w:t>
            </w:r>
          </w:p>
        </w:tc>
      </w:tr>
      <w:tr>
        <w:trPr>
          <w:cantSplit/>
        </w:trPr>
        <w:tc>
          <w:tcPr>
            <w:tcW w:type="dxa" w:w="3024"/>
            <w:tcMar>
              <w:top w:w="80" w:type="dxa"/>
              <w:start w:w="90" w:type="dxa"/>
              <w:bottom w:w="80" w:type="dxa"/>
              <w:end w:w="90" w:type="dxa"/>
            </w:tcMar>
            <w:vAlign w:val="center"/>
          </w:tcPr>
          <w:p>
            <w:pPr>
              <w:spacing w:after="0"/>
              <w:jc w:val="left"/>
            </w:pPr>
            <w:r/>
            <w:r>
              <w:rPr>
                <w:rFonts w:ascii="Aptos" w:hAnsi="Aptos"/>
                <w:b w:val="0"/>
                <w:color w:val="1F2937"/>
                <w:sz w:val="18"/>
              </w:rPr>
              <w:t>Stage 3 - Moderation</w:t>
            </w:r>
          </w:p>
        </w:tc>
        <w:tc>
          <w:tcPr>
            <w:tcW w:type="dxa" w:w="6336"/>
            <w:tcMar>
              <w:top w:w="80" w:type="dxa"/>
              <w:start w:w="90" w:type="dxa"/>
              <w:bottom w:w="80" w:type="dxa"/>
              <w:end w:w="90" w:type="dxa"/>
            </w:tcMar>
            <w:vAlign w:val="center"/>
          </w:tcPr>
          <w:p>
            <w:pPr>
              <w:spacing w:after="0"/>
              <w:jc w:val="left"/>
            </w:pPr>
            <w:r/>
            <w:r>
              <w:rPr>
                <w:rFonts w:ascii="Aptos" w:hAnsi="Aptos"/>
                <w:b w:val="0"/>
                <w:color w:val="1F2937"/>
                <w:sz w:val="18"/>
              </w:rPr>
              <w:t>The Head Judge/Moderator reviews significant score differences, originality concerns, cultural sensitivity concerns, possible excessive AI/external production, boundary decisions and unusual scoring patterns.</w:t>
            </w:r>
          </w:p>
        </w:tc>
      </w:tr>
    </w:tbl>
    <w:p>
      <w:pPr>
        <w:spacing w:after="40"/>
      </w:pPr>
    </w:p>
    <w:p>
      <w:pPr>
        <w:spacing w:before="0" w:after="80" w:line="259" w:lineRule="auto"/>
      </w:pPr>
      <w:r>
        <w:rPr>
          <w:rFonts w:ascii="Aptos" w:hAnsi="Aptos"/>
          <w:b/>
          <w:color w:val="1F5D50"/>
          <w:sz w:val="21"/>
        </w:rPr>
        <w:t>Only moderated scores are used for final result processing.</w:t>
      </w:r>
    </w:p>
    <w:p>
      <w:pPr>
        <w:pStyle w:val="Heading1"/>
        <w:keepNext/>
        <w:spacing w:before="200" w:after="80"/>
      </w:pPr>
      <w:r>
        <w:rPr>
          <w:rFonts w:ascii="Aptos" w:hAnsi="Aptos"/>
          <w:b/>
          <w:color w:val="1F5D50"/>
          <w:sz w:val="31"/>
        </w:rPr>
        <w:t>23. Judging Architecture</w:t>
      </w:r>
    </w:p>
    <w:tbl>
      <w:tblPr>
        <w:tblStyle w:val="TableGrid"/>
        <w:tblW w:type="auto" w:w="0"/>
        <w:jc w:val="center"/>
        <w:tblLayout w:type="fixed"/>
        <w:tblLook w:firstColumn="1" w:firstRow="1" w:lastColumn="0" w:lastRow="0" w:noHBand="0" w:noVBand="1" w:val="04A0"/>
      </w:tblPr>
      <w:tblGrid>
        <w:gridCol w:w="5083"/>
        <w:gridCol w:w="5083"/>
      </w:tblGrid>
      <w:tr>
        <w:trPr>
          <w:tblHeader w:val="true"/>
          <w:cantSplit/>
        </w:trPr>
        <w:tc>
          <w:tcPr>
            <w:tcW w:type="dxa" w:w="7632"/>
            <w:tcMar>
              <w:top w:w="80" w:type="dxa"/>
              <w:start w:w="90" w:type="dxa"/>
              <w:bottom w:w="80" w:type="dxa"/>
              <w:end w:w="90" w:type="dxa"/>
            </w:tcMar>
            <w:vAlign w:val="center"/>
            <w:shd w:fill="1F5D50"/>
          </w:tcPr>
          <w:p>
            <w:pPr>
              <w:spacing w:after="0"/>
              <w:jc w:val="center"/>
            </w:pPr>
            <w:r/>
            <w:r>
              <w:rPr>
                <w:rFonts w:ascii="Aptos" w:hAnsi="Aptos"/>
                <w:b/>
                <w:color w:val="FFFFFF"/>
                <w:sz w:val="18"/>
              </w:rPr>
              <w:t>Assessment Criterion</w:t>
            </w:r>
          </w:p>
        </w:tc>
        <w:tc>
          <w:tcPr>
            <w:tcW w:type="dxa" w:w="1728"/>
            <w:tcMar>
              <w:top w:w="80" w:type="dxa"/>
              <w:start w:w="90" w:type="dxa"/>
              <w:bottom w:w="80" w:type="dxa"/>
              <w:end w:w="90" w:type="dxa"/>
            </w:tcMar>
            <w:vAlign w:val="center"/>
            <w:shd w:fill="1F5D50"/>
          </w:tcPr>
          <w:p>
            <w:pPr>
              <w:spacing w:after="0"/>
              <w:jc w:val="center"/>
            </w:pPr>
            <w:r/>
            <w:r>
              <w:rPr>
                <w:rFonts w:ascii="Aptos" w:hAnsi="Aptos"/>
                <w:b/>
                <w:color w:val="FFFFFF"/>
                <w:sz w:val="18"/>
              </w:rPr>
              <w:t>Marks</w:t>
            </w:r>
          </w:p>
        </w:tc>
      </w:tr>
      <w:tr>
        <w:trPr>
          <w:cantSplit/>
        </w:trPr>
        <w:tc>
          <w:tcPr>
            <w:tcW w:type="dxa" w:w="7632"/>
            <w:tcMar>
              <w:top w:w="80" w:type="dxa"/>
              <w:start w:w="90" w:type="dxa"/>
              <w:bottom w:w="80" w:type="dxa"/>
              <w:end w:w="90" w:type="dxa"/>
            </w:tcMar>
            <w:vAlign w:val="center"/>
          </w:tcPr>
          <w:p>
            <w:pPr>
              <w:spacing w:after="0"/>
              <w:jc w:val="left"/>
            </w:pPr>
            <w:r/>
            <w:r>
              <w:rPr>
                <w:rFonts w:ascii="Aptos" w:hAnsi="Aptos"/>
                <w:b w:val="0"/>
                <w:color w:val="1F2937"/>
                <w:sz w:val="18"/>
              </w:rPr>
              <w:t>Cultural Understanding &amp; Authentic Representation</w:t>
            </w:r>
          </w:p>
        </w:tc>
        <w:tc>
          <w:tcPr>
            <w:tcW w:type="dxa" w:w="1728"/>
            <w:tcMar>
              <w:top w:w="80" w:type="dxa"/>
              <w:start w:w="90" w:type="dxa"/>
              <w:bottom w:w="80" w:type="dxa"/>
              <w:end w:w="90" w:type="dxa"/>
            </w:tcMar>
            <w:vAlign w:val="center"/>
          </w:tcPr>
          <w:p>
            <w:pPr>
              <w:spacing w:after="0"/>
              <w:jc w:val="left"/>
            </w:pPr>
            <w:r/>
            <w:r>
              <w:rPr>
                <w:rFonts w:ascii="Aptos" w:hAnsi="Aptos"/>
                <w:b w:val="0"/>
                <w:color w:val="1F2937"/>
                <w:sz w:val="18"/>
              </w:rPr>
              <w:t>20</w:t>
            </w:r>
          </w:p>
        </w:tc>
      </w:tr>
      <w:tr>
        <w:trPr>
          <w:cantSplit/>
        </w:trPr>
        <w:tc>
          <w:tcPr>
            <w:tcW w:type="dxa" w:w="7632"/>
            <w:tcMar>
              <w:top w:w="80" w:type="dxa"/>
              <w:start w:w="90" w:type="dxa"/>
              <w:bottom w:w="80" w:type="dxa"/>
              <w:end w:w="90" w:type="dxa"/>
            </w:tcMar>
            <w:vAlign w:val="center"/>
            <w:shd w:fill="F3F7F6"/>
          </w:tcPr>
          <w:p>
            <w:pPr>
              <w:spacing w:after="0"/>
              <w:jc w:val="left"/>
            </w:pPr>
            <w:r/>
            <w:r>
              <w:rPr>
                <w:rFonts w:ascii="Aptos" w:hAnsi="Aptos"/>
                <w:b w:val="0"/>
                <w:color w:val="1F2937"/>
                <w:sz w:val="18"/>
              </w:rPr>
              <w:t>Storytelling &amp; Creative Communication</w:t>
            </w:r>
          </w:p>
        </w:tc>
        <w:tc>
          <w:tcPr>
            <w:tcW w:type="dxa" w:w="1728"/>
            <w:tcMar>
              <w:top w:w="80" w:type="dxa"/>
              <w:start w:w="90" w:type="dxa"/>
              <w:bottom w:w="80" w:type="dxa"/>
              <w:end w:w="90" w:type="dxa"/>
            </w:tcMar>
            <w:vAlign w:val="center"/>
            <w:shd w:fill="F3F7F6"/>
          </w:tcPr>
          <w:p>
            <w:pPr>
              <w:spacing w:after="0"/>
              <w:jc w:val="left"/>
            </w:pPr>
            <w:r/>
            <w:r>
              <w:rPr>
                <w:rFonts w:ascii="Aptos" w:hAnsi="Aptos"/>
                <w:b w:val="0"/>
                <w:color w:val="1F2937"/>
                <w:sz w:val="18"/>
              </w:rPr>
              <w:t>20</w:t>
            </w:r>
          </w:p>
        </w:tc>
      </w:tr>
      <w:tr>
        <w:trPr>
          <w:cantSplit/>
        </w:trPr>
        <w:tc>
          <w:tcPr>
            <w:tcW w:type="dxa" w:w="7632"/>
            <w:tcMar>
              <w:top w:w="80" w:type="dxa"/>
              <w:start w:w="90" w:type="dxa"/>
              <w:bottom w:w="80" w:type="dxa"/>
              <w:end w:w="90" w:type="dxa"/>
            </w:tcMar>
            <w:vAlign w:val="center"/>
          </w:tcPr>
          <w:p>
            <w:pPr>
              <w:spacing w:after="0"/>
              <w:jc w:val="left"/>
            </w:pPr>
            <w:r/>
            <w:r>
              <w:rPr>
                <w:rFonts w:ascii="Aptos" w:hAnsi="Aptos"/>
                <w:b w:val="0"/>
                <w:color w:val="1F2937"/>
                <w:sz w:val="18"/>
              </w:rPr>
              <w:t>Diversity, Inclusion &amp; Intercultural Understanding</w:t>
            </w:r>
          </w:p>
        </w:tc>
        <w:tc>
          <w:tcPr>
            <w:tcW w:type="dxa" w:w="1728"/>
            <w:tcMar>
              <w:top w:w="80" w:type="dxa"/>
              <w:start w:w="90" w:type="dxa"/>
              <w:bottom w:w="80" w:type="dxa"/>
              <w:end w:w="90" w:type="dxa"/>
            </w:tcMar>
            <w:vAlign w:val="center"/>
          </w:tcPr>
          <w:p>
            <w:pPr>
              <w:spacing w:after="0"/>
              <w:jc w:val="left"/>
            </w:pPr>
            <w:r/>
            <w:r>
              <w:rPr>
                <w:rFonts w:ascii="Aptos" w:hAnsi="Aptos"/>
                <w:b w:val="0"/>
                <w:color w:val="1F2937"/>
                <w:sz w:val="18"/>
              </w:rPr>
              <w:t>15</w:t>
            </w:r>
          </w:p>
        </w:tc>
      </w:tr>
      <w:tr>
        <w:trPr>
          <w:cantSplit/>
        </w:trPr>
        <w:tc>
          <w:tcPr>
            <w:tcW w:type="dxa" w:w="7632"/>
            <w:tcMar>
              <w:top w:w="80" w:type="dxa"/>
              <w:start w:w="90" w:type="dxa"/>
              <w:bottom w:w="80" w:type="dxa"/>
              <w:end w:w="90" w:type="dxa"/>
            </w:tcMar>
            <w:vAlign w:val="center"/>
            <w:shd w:fill="F3F7F6"/>
          </w:tcPr>
          <w:p>
            <w:pPr>
              <w:spacing w:after="0"/>
              <w:jc w:val="left"/>
            </w:pPr>
            <w:r/>
            <w:r>
              <w:rPr>
                <w:rFonts w:ascii="Aptos" w:hAnsi="Aptos"/>
                <w:b w:val="0"/>
                <w:color w:val="1F2937"/>
                <w:sz w:val="18"/>
              </w:rPr>
              <w:t>Unity / One Nation Message</w:t>
            </w:r>
          </w:p>
        </w:tc>
        <w:tc>
          <w:tcPr>
            <w:tcW w:type="dxa" w:w="1728"/>
            <w:tcMar>
              <w:top w:w="80" w:type="dxa"/>
              <w:start w:w="90" w:type="dxa"/>
              <w:bottom w:w="80" w:type="dxa"/>
              <w:end w:w="90" w:type="dxa"/>
            </w:tcMar>
            <w:vAlign w:val="center"/>
            <w:shd w:fill="F3F7F6"/>
          </w:tcPr>
          <w:p>
            <w:pPr>
              <w:spacing w:after="0"/>
              <w:jc w:val="left"/>
            </w:pPr>
            <w:r/>
            <w:r>
              <w:rPr>
                <w:rFonts w:ascii="Aptos" w:hAnsi="Aptos"/>
                <w:b w:val="0"/>
                <w:color w:val="1F2937"/>
                <w:sz w:val="18"/>
              </w:rPr>
              <w:t>15</w:t>
            </w:r>
          </w:p>
        </w:tc>
      </w:tr>
      <w:tr>
        <w:trPr>
          <w:cantSplit/>
        </w:trPr>
        <w:tc>
          <w:tcPr>
            <w:tcW w:type="dxa" w:w="7632"/>
            <w:tcMar>
              <w:top w:w="80" w:type="dxa"/>
              <w:start w:w="90" w:type="dxa"/>
              <w:bottom w:w="80" w:type="dxa"/>
              <w:end w:w="90" w:type="dxa"/>
            </w:tcMar>
            <w:vAlign w:val="center"/>
          </w:tcPr>
          <w:p>
            <w:pPr>
              <w:spacing w:after="0"/>
              <w:jc w:val="left"/>
            </w:pPr>
            <w:r/>
            <w:r>
              <w:rPr>
                <w:rFonts w:ascii="Aptos" w:hAnsi="Aptos"/>
                <w:b w:val="0"/>
                <w:color w:val="1F2937"/>
                <w:sz w:val="18"/>
              </w:rPr>
              <w:t>Digital Media Creation &amp; Technical Execution</w:t>
            </w:r>
          </w:p>
        </w:tc>
        <w:tc>
          <w:tcPr>
            <w:tcW w:type="dxa" w:w="1728"/>
            <w:tcMar>
              <w:top w:w="80" w:type="dxa"/>
              <w:start w:w="90" w:type="dxa"/>
              <w:bottom w:w="80" w:type="dxa"/>
              <w:end w:w="90" w:type="dxa"/>
            </w:tcMar>
            <w:vAlign w:val="center"/>
          </w:tcPr>
          <w:p>
            <w:pPr>
              <w:spacing w:after="0"/>
              <w:jc w:val="left"/>
            </w:pPr>
            <w:r/>
            <w:r>
              <w:rPr>
                <w:rFonts w:ascii="Aptos" w:hAnsi="Aptos"/>
                <w:b w:val="0"/>
                <w:color w:val="1F2937"/>
                <w:sz w:val="18"/>
              </w:rPr>
              <w:t>10</w:t>
            </w:r>
          </w:p>
        </w:tc>
      </w:tr>
      <w:tr>
        <w:trPr>
          <w:cantSplit/>
        </w:trPr>
        <w:tc>
          <w:tcPr>
            <w:tcW w:type="dxa" w:w="7632"/>
            <w:tcMar>
              <w:top w:w="80" w:type="dxa"/>
              <w:start w:w="90" w:type="dxa"/>
              <w:bottom w:w="80" w:type="dxa"/>
              <w:end w:w="90" w:type="dxa"/>
            </w:tcMar>
            <w:vAlign w:val="center"/>
            <w:shd w:fill="F3F7F6"/>
          </w:tcPr>
          <w:p>
            <w:pPr>
              <w:spacing w:after="0"/>
              <w:jc w:val="left"/>
            </w:pPr>
            <w:r/>
            <w:r>
              <w:rPr>
                <w:rFonts w:ascii="Aptos" w:hAnsi="Aptos"/>
                <w:b w:val="0"/>
                <w:color w:val="1F2937"/>
                <w:sz w:val="18"/>
              </w:rPr>
              <w:t>Originality &amp; Student Voice</w:t>
            </w:r>
          </w:p>
        </w:tc>
        <w:tc>
          <w:tcPr>
            <w:tcW w:type="dxa" w:w="1728"/>
            <w:tcMar>
              <w:top w:w="80" w:type="dxa"/>
              <w:start w:w="90" w:type="dxa"/>
              <w:bottom w:w="80" w:type="dxa"/>
              <w:end w:w="90" w:type="dxa"/>
            </w:tcMar>
            <w:vAlign w:val="center"/>
            <w:shd w:fill="F3F7F6"/>
          </w:tcPr>
          <w:p>
            <w:pPr>
              <w:spacing w:after="0"/>
              <w:jc w:val="left"/>
            </w:pPr>
            <w:r/>
            <w:r>
              <w:rPr>
                <w:rFonts w:ascii="Aptos" w:hAnsi="Aptos"/>
                <w:b w:val="0"/>
                <w:color w:val="1F2937"/>
                <w:sz w:val="18"/>
              </w:rPr>
              <w:t>10</w:t>
            </w:r>
          </w:p>
        </w:tc>
      </w:tr>
      <w:tr>
        <w:trPr>
          <w:cantSplit/>
        </w:trPr>
        <w:tc>
          <w:tcPr>
            <w:tcW w:type="dxa" w:w="7632"/>
            <w:tcMar>
              <w:top w:w="80" w:type="dxa"/>
              <w:start w:w="90" w:type="dxa"/>
              <w:bottom w:w="80" w:type="dxa"/>
              <w:end w:w="90" w:type="dxa"/>
            </w:tcMar>
            <w:vAlign w:val="center"/>
          </w:tcPr>
          <w:p>
            <w:pPr>
              <w:spacing w:after="0"/>
              <w:jc w:val="left"/>
            </w:pPr>
            <w:r/>
            <w:r>
              <w:rPr>
                <w:rFonts w:ascii="Aptos" w:hAnsi="Aptos"/>
                <w:b w:val="0"/>
                <w:color w:val="1F2937"/>
                <w:sz w:val="18"/>
              </w:rPr>
              <w:t>Research Accuracy &amp; Responsible Media Use</w:t>
            </w:r>
          </w:p>
        </w:tc>
        <w:tc>
          <w:tcPr>
            <w:tcW w:type="dxa" w:w="1728"/>
            <w:tcMar>
              <w:top w:w="80" w:type="dxa"/>
              <w:start w:w="90" w:type="dxa"/>
              <w:bottom w:w="80" w:type="dxa"/>
              <w:end w:w="90" w:type="dxa"/>
            </w:tcMar>
            <w:vAlign w:val="center"/>
          </w:tcPr>
          <w:p>
            <w:pPr>
              <w:spacing w:after="0"/>
              <w:jc w:val="left"/>
            </w:pPr>
            <w:r/>
            <w:r>
              <w:rPr>
                <w:rFonts w:ascii="Aptos" w:hAnsi="Aptos"/>
                <w:b w:val="0"/>
                <w:color w:val="1F2937"/>
                <w:sz w:val="18"/>
              </w:rPr>
              <w:t>5</w:t>
            </w:r>
          </w:p>
        </w:tc>
      </w:tr>
      <w:tr>
        <w:trPr>
          <w:cantSplit/>
        </w:trPr>
        <w:tc>
          <w:tcPr>
            <w:tcW w:type="dxa" w:w="7632"/>
            <w:tcMar>
              <w:top w:w="80" w:type="dxa"/>
              <w:start w:w="90" w:type="dxa"/>
              <w:bottom w:w="80" w:type="dxa"/>
              <w:end w:w="90" w:type="dxa"/>
            </w:tcMar>
            <w:vAlign w:val="center"/>
            <w:shd w:fill="F3F7F6"/>
          </w:tcPr>
          <w:p>
            <w:pPr>
              <w:spacing w:after="0"/>
              <w:jc w:val="left"/>
            </w:pPr>
            <w:r/>
            <w:r>
              <w:rPr>
                <w:rFonts w:ascii="Aptos" w:hAnsi="Aptos"/>
                <w:b w:val="0"/>
                <w:color w:val="1F2937"/>
                <w:sz w:val="18"/>
              </w:rPr>
              <w:t>Overall Impact &amp; Audience Engagement</w:t>
            </w:r>
          </w:p>
        </w:tc>
        <w:tc>
          <w:tcPr>
            <w:tcW w:type="dxa" w:w="1728"/>
            <w:tcMar>
              <w:top w:w="80" w:type="dxa"/>
              <w:start w:w="90" w:type="dxa"/>
              <w:bottom w:w="80" w:type="dxa"/>
              <w:end w:w="90" w:type="dxa"/>
            </w:tcMar>
            <w:vAlign w:val="center"/>
            <w:shd w:fill="F3F7F6"/>
          </w:tcPr>
          <w:p>
            <w:pPr>
              <w:spacing w:after="0"/>
              <w:jc w:val="left"/>
            </w:pPr>
            <w:r/>
            <w:r>
              <w:rPr>
                <w:rFonts w:ascii="Aptos" w:hAnsi="Aptos"/>
                <w:b w:val="0"/>
                <w:color w:val="1F2937"/>
                <w:sz w:val="18"/>
              </w:rPr>
              <w:t>5</w:t>
            </w:r>
          </w:p>
        </w:tc>
      </w:tr>
      <w:tr>
        <w:trPr>
          <w:cantSplit/>
        </w:trPr>
        <w:tc>
          <w:tcPr>
            <w:tcW w:type="dxa" w:w="7632"/>
            <w:tcMar>
              <w:top w:w="80" w:type="dxa"/>
              <w:start w:w="90" w:type="dxa"/>
              <w:bottom w:w="80" w:type="dxa"/>
              <w:end w:w="90" w:type="dxa"/>
            </w:tcMar>
            <w:vAlign w:val="center"/>
          </w:tcPr>
          <w:p>
            <w:pPr>
              <w:spacing w:after="0"/>
              <w:jc w:val="left"/>
            </w:pPr>
            <w:r/>
            <w:r>
              <w:rPr>
                <w:rFonts w:ascii="Aptos" w:hAnsi="Aptos"/>
                <w:b w:val="0"/>
                <w:color w:val="1F2937"/>
                <w:sz w:val="18"/>
              </w:rPr>
              <w:t>TOTAL</w:t>
            </w:r>
          </w:p>
        </w:tc>
        <w:tc>
          <w:tcPr>
            <w:tcW w:type="dxa" w:w="1728"/>
            <w:tcMar>
              <w:top w:w="80" w:type="dxa"/>
              <w:start w:w="90" w:type="dxa"/>
              <w:bottom w:w="80" w:type="dxa"/>
              <w:end w:w="90" w:type="dxa"/>
            </w:tcMar>
            <w:vAlign w:val="center"/>
          </w:tcPr>
          <w:p>
            <w:pPr>
              <w:spacing w:after="0"/>
              <w:jc w:val="left"/>
            </w:pPr>
            <w:r/>
            <w:r>
              <w:rPr>
                <w:rFonts w:ascii="Aptos" w:hAnsi="Aptos"/>
                <w:b w:val="0"/>
                <w:color w:val="1F2937"/>
                <w:sz w:val="18"/>
              </w:rPr>
              <w:t>100</w:t>
            </w:r>
          </w:p>
        </w:tc>
      </w:tr>
    </w:tbl>
    <w:p>
      <w:pPr>
        <w:spacing w:after="40"/>
      </w:pPr>
    </w:p>
    <w:p>
      <w:pPr>
        <w:pStyle w:val="Heading1"/>
        <w:keepNext/>
        <w:spacing w:before="200" w:after="80"/>
      </w:pPr>
      <w:r>
        <w:rPr>
          <w:rFonts w:ascii="Aptos" w:hAnsi="Aptos"/>
          <w:b/>
          <w:color w:val="1F5D50"/>
          <w:sz w:val="31"/>
        </w:rPr>
        <w:t>24. Detailed Judging Rubric</w:t>
      </w:r>
    </w:p>
    <w:p>
      <w:pPr>
        <w:pStyle w:val="Heading2"/>
        <w:keepNext/>
        <w:spacing w:before="140" w:after="80"/>
      </w:pPr>
      <w:r>
        <w:rPr>
          <w:rFonts w:ascii="Aptos" w:hAnsi="Aptos"/>
          <w:b/>
          <w:color w:val="18324A"/>
          <w:sz w:val="25"/>
        </w:rPr>
        <w:t>24.1 Cultural Understanding &amp; Authentic Representation - 20 Marks</w:t>
      </w:r>
    </w:p>
    <w:p>
      <w:pPr>
        <w:keepNext/>
        <w:spacing w:before="0" w:after="80" w:line="259" w:lineRule="auto"/>
      </w:pPr>
      <w:r>
        <w:rPr>
          <w:rFonts w:ascii="Aptos" w:hAnsi="Aptos"/>
          <w:b/>
          <w:color w:val="2D7D6E"/>
          <w:sz w:val="19"/>
        </w:rPr>
        <w:t>Primary Competency: Cultural Expression</w:t>
      </w:r>
    </w:p>
    <w:tbl>
      <w:tblPr>
        <w:tblStyle w:val="TableGrid"/>
        <w:tblW w:type="auto" w:w="0"/>
        <w:jc w:val="center"/>
        <w:tblLayout w:type="fixed"/>
        <w:tblLook w:firstColumn="1" w:firstRow="1" w:lastColumn="0" w:lastRow="0" w:noHBand="0" w:noVBand="1" w:val="04A0"/>
      </w:tblPr>
      <w:tblGrid>
        <w:gridCol w:w="5083"/>
        <w:gridCol w:w="5083"/>
      </w:tblGrid>
      <w:tr>
        <w:trPr>
          <w:tblHeader w:val="true"/>
          <w:cantSplit/>
        </w:trPr>
        <w:tc>
          <w:tcPr>
            <w:tcW w:type="dxa" w:w="2448"/>
            <w:tcMar>
              <w:top w:w="80" w:type="dxa"/>
              <w:start w:w="90" w:type="dxa"/>
              <w:bottom w:w="80" w:type="dxa"/>
              <w:end w:w="90" w:type="dxa"/>
            </w:tcMar>
            <w:vAlign w:val="center"/>
            <w:shd w:fill="1F5D50"/>
          </w:tcPr>
          <w:p>
            <w:pPr>
              <w:spacing w:after="0"/>
              <w:jc w:val="center"/>
            </w:pPr>
            <w:r/>
            <w:r>
              <w:rPr>
                <w:rFonts w:ascii="Aptos" w:hAnsi="Aptos"/>
                <w:b/>
                <w:color w:val="FFFFFF"/>
                <w:sz w:val="18"/>
              </w:rPr>
              <w:t>Performance Level</w:t>
            </w:r>
          </w:p>
        </w:tc>
        <w:tc>
          <w:tcPr>
            <w:tcW w:type="dxa" w:w="6912"/>
            <w:tcMar>
              <w:top w:w="80" w:type="dxa"/>
              <w:start w:w="90" w:type="dxa"/>
              <w:bottom w:w="80" w:type="dxa"/>
              <w:end w:w="90" w:type="dxa"/>
            </w:tcMar>
            <w:vAlign w:val="center"/>
            <w:shd w:fill="1F5D50"/>
          </w:tcPr>
          <w:p>
            <w:pPr>
              <w:spacing w:after="0"/>
              <w:jc w:val="center"/>
            </w:pPr>
            <w:r/>
            <w:r>
              <w:rPr>
                <w:rFonts w:ascii="Aptos" w:hAnsi="Aptos"/>
                <w:b/>
                <w:color w:val="FFFFFF"/>
                <w:sz w:val="18"/>
              </w:rPr>
              <w:t>Descriptor</w:t>
            </w:r>
          </w:p>
        </w:tc>
      </w:tr>
      <w:tr>
        <w:trPr>
          <w:cantSplit/>
        </w:trPr>
        <w:tc>
          <w:tcPr>
            <w:tcW w:type="dxa" w:w="2448"/>
            <w:tcMar>
              <w:top w:w="80" w:type="dxa"/>
              <w:start w:w="90" w:type="dxa"/>
              <w:bottom w:w="80" w:type="dxa"/>
              <w:end w:w="90" w:type="dxa"/>
            </w:tcMar>
            <w:vAlign w:val="center"/>
          </w:tcPr>
          <w:p>
            <w:pPr>
              <w:spacing w:after="0"/>
              <w:jc w:val="left"/>
            </w:pPr>
            <w:r/>
            <w:r>
              <w:rPr>
                <w:rFonts w:ascii="Aptos" w:hAnsi="Aptos"/>
                <w:b w:val="0"/>
                <w:color w:val="1F2937"/>
                <w:sz w:val="17"/>
              </w:rPr>
              <w:t>Advanced | 17-20</w:t>
            </w:r>
          </w:p>
        </w:tc>
        <w:tc>
          <w:tcPr>
            <w:tcW w:type="dxa" w:w="6912"/>
            <w:tcMar>
              <w:top w:w="80" w:type="dxa"/>
              <w:start w:w="90" w:type="dxa"/>
              <w:bottom w:w="80" w:type="dxa"/>
              <w:end w:w="90" w:type="dxa"/>
            </w:tcMar>
            <w:vAlign w:val="center"/>
          </w:tcPr>
          <w:p>
            <w:pPr>
              <w:spacing w:after="0"/>
              <w:jc w:val="left"/>
            </w:pPr>
            <w:r/>
            <w:r>
              <w:rPr>
                <w:rFonts w:ascii="Aptos" w:hAnsi="Aptos"/>
                <w:b w:val="0"/>
                <w:color w:val="1F2937"/>
                <w:sz w:val="17"/>
              </w:rPr>
              <w:t>Demonstrates thoughtful and accurate cultural understanding. Cultural elements are interpreted rather than merely displayed, and representation is respectful, meaningful and contextually appropriate.</w:t>
            </w:r>
          </w:p>
        </w:tc>
      </w:tr>
      <w:tr>
        <w:trPr>
          <w:cantSplit/>
        </w:trPr>
        <w:tc>
          <w:tcPr>
            <w:tcW w:type="dxa" w:w="2448"/>
            <w:tcMar>
              <w:top w:w="80" w:type="dxa"/>
              <w:start w:w="90" w:type="dxa"/>
              <w:bottom w:w="80" w:type="dxa"/>
              <w:end w:w="90" w:type="dxa"/>
            </w:tcMar>
            <w:vAlign w:val="center"/>
            <w:shd w:fill="F3F7F6"/>
          </w:tcPr>
          <w:p>
            <w:pPr>
              <w:spacing w:after="0"/>
              <w:jc w:val="left"/>
            </w:pPr>
            <w:r/>
            <w:r>
              <w:rPr>
                <w:rFonts w:ascii="Aptos" w:hAnsi="Aptos"/>
                <w:b w:val="0"/>
                <w:color w:val="1F2937"/>
                <w:sz w:val="17"/>
              </w:rPr>
              <w:t>Proficient | 13-16</w:t>
            </w:r>
          </w:p>
        </w:tc>
        <w:tc>
          <w:tcPr>
            <w:tcW w:type="dxa" w:w="6912"/>
            <w:tcMar>
              <w:top w:w="80" w:type="dxa"/>
              <w:start w:w="90" w:type="dxa"/>
              <w:bottom w:w="80" w:type="dxa"/>
              <w:end w:w="90" w:type="dxa"/>
            </w:tcMar>
            <w:vAlign w:val="center"/>
            <w:shd w:fill="F3F7F6"/>
          </w:tcPr>
          <w:p>
            <w:pPr>
              <w:spacing w:after="0"/>
              <w:jc w:val="left"/>
            </w:pPr>
            <w:r/>
            <w:r>
              <w:rPr>
                <w:rFonts w:ascii="Aptos" w:hAnsi="Aptos"/>
                <w:b w:val="0"/>
                <w:color w:val="1F2937"/>
                <w:sz w:val="17"/>
              </w:rPr>
              <w:t>Demonstrates good understanding and generally authentic representation with minor limitations.</w:t>
            </w:r>
          </w:p>
        </w:tc>
      </w:tr>
      <w:tr>
        <w:trPr>
          <w:cantSplit/>
        </w:trPr>
        <w:tc>
          <w:tcPr>
            <w:tcW w:type="dxa" w:w="2448"/>
            <w:tcMar>
              <w:top w:w="80" w:type="dxa"/>
              <w:start w:w="90" w:type="dxa"/>
              <w:bottom w:w="80" w:type="dxa"/>
              <w:end w:w="90" w:type="dxa"/>
            </w:tcMar>
            <w:vAlign w:val="center"/>
          </w:tcPr>
          <w:p>
            <w:pPr>
              <w:spacing w:after="0"/>
              <w:jc w:val="left"/>
            </w:pPr>
            <w:r/>
            <w:r>
              <w:rPr>
                <w:rFonts w:ascii="Aptos" w:hAnsi="Aptos"/>
                <w:b w:val="0"/>
                <w:color w:val="1F2937"/>
                <w:sz w:val="17"/>
              </w:rPr>
              <w:t>Developing | 9-12</w:t>
            </w:r>
          </w:p>
        </w:tc>
        <w:tc>
          <w:tcPr>
            <w:tcW w:type="dxa" w:w="6912"/>
            <w:tcMar>
              <w:top w:w="80" w:type="dxa"/>
              <w:start w:w="90" w:type="dxa"/>
              <w:bottom w:w="80" w:type="dxa"/>
              <w:end w:w="90" w:type="dxa"/>
            </w:tcMar>
            <w:vAlign w:val="center"/>
          </w:tcPr>
          <w:p>
            <w:pPr>
              <w:spacing w:after="0"/>
              <w:jc w:val="left"/>
            </w:pPr>
            <w:r/>
            <w:r>
              <w:rPr>
                <w:rFonts w:ascii="Aptos" w:hAnsi="Aptos"/>
                <w:b w:val="0"/>
                <w:color w:val="1F2937"/>
                <w:sz w:val="17"/>
              </w:rPr>
              <w:t>Relevant cultural content is evident, but interpretation remains basic or uneven.</w:t>
            </w:r>
          </w:p>
        </w:tc>
      </w:tr>
      <w:tr>
        <w:trPr>
          <w:cantSplit/>
        </w:trPr>
        <w:tc>
          <w:tcPr>
            <w:tcW w:type="dxa" w:w="2448"/>
            <w:tcMar>
              <w:top w:w="80" w:type="dxa"/>
              <w:start w:w="90" w:type="dxa"/>
              <w:bottom w:w="80" w:type="dxa"/>
              <w:end w:w="90" w:type="dxa"/>
            </w:tcMar>
            <w:vAlign w:val="center"/>
            <w:shd w:fill="F3F7F6"/>
          </w:tcPr>
          <w:p>
            <w:pPr>
              <w:spacing w:after="0"/>
              <w:jc w:val="left"/>
            </w:pPr>
            <w:r/>
            <w:r>
              <w:rPr>
                <w:rFonts w:ascii="Aptos" w:hAnsi="Aptos"/>
                <w:b w:val="0"/>
                <w:color w:val="1F2937"/>
                <w:sz w:val="17"/>
              </w:rPr>
              <w:t>Emerging | 0-8</w:t>
            </w:r>
          </w:p>
        </w:tc>
        <w:tc>
          <w:tcPr>
            <w:tcW w:type="dxa" w:w="6912"/>
            <w:tcMar>
              <w:top w:w="80" w:type="dxa"/>
              <w:start w:w="90" w:type="dxa"/>
              <w:bottom w:w="80" w:type="dxa"/>
              <w:end w:w="90" w:type="dxa"/>
            </w:tcMar>
            <w:vAlign w:val="center"/>
            <w:shd w:fill="F3F7F6"/>
          </w:tcPr>
          <w:p>
            <w:pPr>
              <w:spacing w:after="0"/>
              <w:jc w:val="left"/>
            </w:pPr>
            <w:r/>
            <w:r>
              <w:rPr>
                <w:rFonts w:ascii="Aptos" w:hAnsi="Aptos"/>
                <w:b w:val="0"/>
                <w:color w:val="1F2937"/>
                <w:sz w:val="17"/>
              </w:rPr>
              <w:t>Representation is superficial, inaccurate, stereotypical or insufficiently developed.</w:t>
            </w:r>
          </w:p>
        </w:tc>
      </w:tr>
    </w:tbl>
    <w:p>
      <w:pPr>
        <w:spacing w:after="40"/>
      </w:pPr>
    </w:p>
    <w:p>
      <w:pPr>
        <w:pStyle w:val="Heading2"/>
        <w:keepNext/>
        <w:spacing w:before="140" w:after="80"/>
      </w:pPr>
      <w:r>
        <w:rPr>
          <w:rFonts w:ascii="Aptos" w:hAnsi="Aptos"/>
          <w:b/>
          <w:color w:val="18324A"/>
          <w:sz w:val="25"/>
        </w:rPr>
        <w:t>24.2 Storytelling &amp; Creative Communication - 20 Marks</w:t>
      </w:r>
    </w:p>
    <w:p>
      <w:pPr>
        <w:keepNext/>
        <w:spacing w:before="0" w:after="80" w:line="259" w:lineRule="auto"/>
      </w:pPr>
      <w:r>
        <w:rPr>
          <w:rFonts w:ascii="Aptos" w:hAnsi="Aptos"/>
          <w:b/>
          <w:color w:val="2D7D6E"/>
          <w:sz w:val="19"/>
        </w:rPr>
        <w:t>Primary Competency: Creative Communication</w:t>
      </w:r>
    </w:p>
    <w:tbl>
      <w:tblPr>
        <w:tblStyle w:val="TableGrid"/>
        <w:tblW w:type="auto" w:w="0"/>
        <w:jc w:val="center"/>
        <w:tblLayout w:type="fixed"/>
        <w:tblLook w:firstColumn="1" w:firstRow="1" w:lastColumn="0" w:lastRow="0" w:noHBand="0" w:noVBand="1" w:val="04A0"/>
      </w:tblPr>
      <w:tblGrid>
        <w:gridCol w:w="5083"/>
        <w:gridCol w:w="5083"/>
      </w:tblGrid>
      <w:tr>
        <w:trPr>
          <w:tblHeader w:val="true"/>
          <w:cantSplit/>
        </w:trPr>
        <w:tc>
          <w:tcPr>
            <w:tcW w:type="dxa" w:w="2448"/>
            <w:tcMar>
              <w:top w:w="80" w:type="dxa"/>
              <w:start w:w="90" w:type="dxa"/>
              <w:bottom w:w="80" w:type="dxa"/>
              <w:end w:w="90" w:type="dxa"/>
            </w:tcMar>
            <w:vAlign w:val="center"/>
            <w:shd w:fill="1F5D50"/>
          </w:tcPr>
          <w:p>
            <w:pPr>
              <w:spacing w:after="0"/>
              <w:jc w:val="center"/>
            </w:pPr>
            <w:r/>
            <w:r>
              <w:rPr>
                <w:rFonts w:ascii="Aptos" w:hAnsi="Aptos"/>
                <w:b/>
                <w:color w:val="FFFFFF"/>
                <w:sz w:val="18"/>
              </w:rPr>
              <w:t>Performance Level</w:t>
            </w:r>
          </w:p>
        </w:tc>
        <w:tc>
          <w:tcPr>
            <w:tcW w:type="dxa" w:w="6912"/>
            <w:tcMar>
              <w:top w:w="80" w:type="dxa"/>
              <w:start w:w="90" w:type="dxa"/>
              <w:bottom w:w="80" w:type="dxa"/>
              <w:end w:w="90" w:type="dxa"/>
            </w:tcMar>
            <w:vAlign w:val="center"/>
            <w:shd w:fill="1F5D50"/>
          </w:tcPr>
          <w:p>
            <w:pPr>
              <w:spacing w:after="0"/>
              <w:jc w:val="center"/>
            </w:pPr>
            <w:r/>
            <w:r>
              <w:rPr>
                <w:rFonts w:ascii="Aptos" w:hAnsi="Aptos"/>
                <w:b/>
                <w:color w:val="FFFFFF"/>
                <w:sz w:val="18"/>
              </w:rPr>
              <w:t>Descriptor</w:t>
            </w:r>
          </w:p>
        </w:tc>
      </w:tr>
      <w:tr>
        <w:trPr>
          <w:cantSplit/>
        </w:trPr>
        <w:tc>
          <w:tcPr>
            <w:tcW w:type="dxa" w:w="2448"/>
            <w:tcMar>
              <w:top w:w="80" w:type="dxa"/>
              <w:start w:w="90" w:type="dxa"/>
              <w:bottom w:w="80" w:type="dxa"/>
              <w:end w:w="90" w:type="dxa"/>
            </w:tcMar>
            <w:vAlign w:val="center"/>
          </w:tcPr>
          <w:p>
            <w:pPr>
              <w:spacing w:after="0"/>
              <w:jc w:val="left"/>
            </w:pPr>
            <w:r/>
            <w:r>
              <w:rPr>
                <w:rFonts w:ascii="Aptos" w:hAnsi="Aptos"/>
                <w:b w:val="0"/>
                <w:color w:val="1F2937"/>
                <w:sz w:val="17"/>
              </w:rPr>
              <w:t>Advanced | 17-20</w:t>
            </w:r>
          </w:p>
        </w:tc>
        <w:tc>
          <w:tcPr>
            <w:tcW w:type="dxa" w:w="6912"/>
            <w:tcMar>
              <w:top w:w="80" w:type="dxa"/>
              <w:start w:w="90" w:type="dxa"/>
              <w:bottom w:w="80" w:type="dxa"/>
              <w:end w:w="90" w:type="dxa"/>
            </w:tcMar>
            <w:vAlign w:val="center"/>
          </w:tcPr>
          <w:p>
            <w:pPr>
              <w:spacing w:after="0"/>
              <w:jc w:val="left"/>
            </w:pPr>
            <w:r/>
            <w:r>
              <w:rPr>
                <w:rFonts w:ascii="Aptos" w:hAnsi="Aptos"/>
                <w:b w:val="0"/>
                <w:color w:val="1F2937"/>
                <w:sz w:val="17"/>
              </w:rPr>
              <w:t>Clear, engaging and purposeful narrative. Visuals, narration, sequencing and creative choices work together to communicate a strong idea.</w:t>
            </w:r>
          </w:p>
        </w:tc>
      </w:tr>
      <w:tr>
        <w:trPr>
          <w:cantSplit/>
        </w:trPr>
        <w:tc>
          <w:tcPr>
            <w:tcW w:type="dxa" w:w="2448"/>
            <w:tcMar>
              <w:top w:w="80" w:type="dxa"/>
              <w:start w:w="90" w:type="dxa"/>
              <w:bottom w:w="80" w:type="dxa"/>
              <w:end w:w="90" w:type="dxa"/>
            </w:tcMar>
            <w:vAlign w:val="center"/>
            <w:shd w:fill="F3F7F6"/>
          </w:tcPr>
          <w:p>
            <w:pPr>
              <w:spacing w:after="0"/>
              <w:jc w:val="left"/>
            </w:pPr>
            <w:r/>
            <w:r>
              <w:rPr>
                <w:rFonts w:ascii="Aptos" w:hAnsi="Aptos"/>
                <w:b w:val="0"/>
                <w:color w:val="1F2937"/>
                <w:sz w:val="17"/>
              </w:rPr>
              <w:t>Proficient | 13-16</w:t>
            </w:r>
          </w:p>
        </w:tc>
        <w:tc>
          <w:tcPr>
            <w:tcW w:type="dxa" w:w="6912"/>
            <w:tcMar>
              <w:top w:w="80" w:type="dxa"/>
              <w:start w:w="90" w:type="dxa"/>
              <w:bottom w:w="80" w:type="dxa"/>
              <w:end w:w="90" w:type="dxa"/>
            </w:tcMar>
            <w:vAlign w:val="center"/>
            <w:shd w:fill="F3F7F6"/>
          </w:tcPr>
          <w:p>
            <w:pPr>
              <w:spacing w:after="0"/>
              <w:jc w:val="left"/>
            </w:pPr>
            <w:r/>
            <w:r>
              <w:rPr>
                <w:rFonts w:ascii="Aptos" w:hAnsi="Aptos"/>
                <w:b w:val="0"/>
                <w:color w:val="1F2937"/>
                <w:sz w:val="17"/>
              </w:rPr>
              <w:t>Well-organised and engaging story with good communication.</w:t>
            </w:r>
          </w:p>
        </w:tc>
      </w:tr>
      <w:tr>
        <w:trPr>
          <w:cantSplit/>
        </w:trPr>
        <w:tc>
          <w:tcPr>
            <w:tcW w:type="dxa" w:w="2448"/>
            <w:tcMar>
              <w:top w:w="80" w:type="dxa"/>
              <w:start w:w="90" w:type="dxa"/>
              <w:bottom w:w="80" w:type="dxa"/>
              <w:end w:w="90" w:type="dxa"/>
            </w:tcMar>
            <w:vAlign w:val="center"/>
          </w:tcPr>
          <w:p>
            <w:pPr>
              <w:spacing w:after="0"/>
              <w:jc w:val="left"/>
            </w:pPr>
            <w:r/>
            <w:r>
              <w:rPr>
                <w:rFonts w:ascii="Aptos" w:hAnsi="Aptos"/>
                <w:b w:val="0"/>
                <w:color w:val="1F2937"/>
                <w:sz w:val="17"/>
              </w:rPr>
              <w:t>Developing | 9-12</w:t>
            </w:r>
          </w:p>
        </w:tc>
        <w:tc>
          <w:tcPr>
            <w:tcW w:type="dxa" w:w="6912"/>
            <w:tcMar>
              <w:top w:w="80" w:type="dxa"/>
              <w:start w:w="90" w:type="dxa"/>
              <w:bottom w:w="80" w:type="dxa"/>
              <w:end w:w="90" w:type="dxa"/>
            </w:tcMar>
            <w:vAlign w:val="center"/>
          </w:tcPr>
          <w:p>
            <w:pPr>
              <w:spacing w:after="0"/>
              <w:jc w:val="left"/>
            </w:pPr>
            <w:r/>
            <w:r>
              <w:rPr>
                <w:rFonts w:ascii="Aptos" w:hAnsi="Aptos"/>
                <w:b w:val="0"/>
                <w:color w:val="1F2937"/>
                <w:sz w:val="17"/>
              </w:rPr>
              <w:t>Story is understandable but contains gaps in structure, clarity or engagement.</w:t>
            </w:r>
          </w:p>
        </w:tc>
      </w:tr>
      <w:tr>
        <w:trPr>
          <w:cantSplit/>
        </w:trPr>
        <w:tc>
          <w:tcPr>
            <w:tcW w:type="dxa" w:w="2448"/>
            <w:tcMar>
              <w:top w:w="80" w:type="dxa"/>
              <w:start w:w="90" w:type="dxa"/>
              <w:bottom w:w="80" w:type="dxa"/>
              <w:end w:w="90" w:type="dxa"/>
            </w:tcMar>
            <w:vAlign w:val="center"/>
            <w:shd w:fill="F3F7F6"/>
          </w:tcPr>
          <w:p>
            <w:pPr>
              <w:spacing w:after="0"/>
              <w:jc w:val="left"/>
            </w:pPr>
            <w:r/>
            <w:r>
              <w:rPr>
                <w:rFonts w:ascii="Aptos" w:hAnsi="Aptos"/>
                <w:b w:val="0"/>
                <w:color w:val="1F2937"/>
                <w:sz w:val="17"/>
              </w:rPr>
              <w:t>Emerging | 0-8</w:t>
            </w:r>
          </w:p>
        </w:tc>
        <w:tc>
          <w:tcPr>
            <w:tcW w:type="dxa" w:w="6912"/>
            <w:tcMar>
              <w:top w:w="80" w:type="dxa"/>
              <w:start w:w="90" w:type="dxa"/>
              <w:bottom w:w="80" w:type="dxa"/>
              <w:end w:w="90" w:type="dxa"/>
            </w:tcMar>
            <w:vAlign w:val="center"/>
            <w:shd w:fill="F3F7F6"/>
          </w:tcPr>
          <w:p>
            <w:pPr>
              <w:spacing w:after="0"/>
              <w:jc w:val="left"/>
            </w:pPr>
            <w:r/>
            <w:r>
              <w:rPr>
                <w:rFonts w:ascii="Aptos" w:hAnsi="Aptos"/>
                <w:b w:val="0"/>
                <w:color w:val="1F2937"/>
                <w:sz w:val="17"/>
              </w:rPr>
              <w:t>Video consists mainly of disconnected information or visuals with weak narrative structure.</w:t>
            </w:r>
          </w:p>
        </w:tc>
      </w:tr>
    </w:tbl>
    <w:p>
      <w:pPr>
        <w:spacing w:after="40"/>
      </w:pPr>
    </w:p>
    <w:p>
      <w:pPr>
        <w:pStyle w:val="Heading2"/>
        <w:keepNext/>
        <w:spacing w:before="140" w:after="80"/>
      </w:pPr>
      <w:r>
        <w:rPr>
          <w:rFonts w:ascii="Aptos" w:hAnsi="Aptos"/>
          <w:b/>
          <w:color w:val="18324A"/>
          <w:sz w:val="25"/>
        </w:rPr>
        <w:t>24.3 Diversity, Inclusion &amp; Intercultural Understanding - 15 Marks</w:t>
      </w:r>
    </w:p>
    <w:p>
      <w:pPr>
        <w:keepNext/>
        <w:spacing w:before="0" w:after="80" w:line="259" w:lineRule="auto"/>
      </w:pPr>
      <w:r>
        <w:rPr>
          <w:rFonts w:ascii="Aptos" w:hAnsi="Aptos"/>
          <w:b/>
          <w:color w:val="2D7D6E"/>
          <w:sz w:val="19"/>
        </w:rPr>
        <w:t>Competency Alignment: Intercultural Competence; Empathy &amp; Inclusion</w:t>
      </w:r>
    </w:p>
    <w:tbl>
      <w:tblPr>
        <w:tblStyle w:val="TableGrid"/>
        <w:tblW w:type="auto" w:w="0"/>
        <w:jc w:val="center"/>
        <w:tblLayout w:type="fixed"/>
        <w:tblLook w:firstColumn="1" w:firstRow="1" w:lastColumn="0" w:lastRow="0" w:noHBand="0" w:noVBand="1" w:val="04A0"/>
      </w:tblPr>
      <w:tblGrid>
        <w:gridCol w:w="5083"/>
        <w:gridCol w:w="5083"/>
      </w:tblGrid>
      <w:tr>
        <w:trPr>
          <w:tblHeader w:val="true"/>
          <w:cantSplit/>
        </w:trPr>
        <w:tc>
          <w:tcPr>
            <w:tcW w:type="dxa" w:w="2448"/>
            <w:tcMar>
              <w:top w:w="80" w:type="dxa"/>
              <w:start w:w="90" w:type="dxa"/>
              <w:bottom w:w="80" w:type="dxa"/>
              <w:end w:w="90" w:type="dxa"/>
            </w:tcMar>
            <w:vAlign w:val="center"/>
            <w:shd w:fill="1F5D50"/>
          </w:tcPr>
          <w:p>
            <w:pPr>
              <w:spacing w:after="0"/>
              <w:jc w:val="center"/>
            </w:pPr>
            <w:r/>
            <w:r>
              <w:rPr>
                <w:rFonts w:ascii="Aptos" w:hAnsi="Aptos"/>
                <w:b/>
                <w:color w:val="FFFFFF"/>
                <w:sz w:val="18"/>
              </w:rPr>
              <w:t>Performance Level</w:t>
            </w:r>
          </w:p>
        </w:tc>
        <w:tc>
          <w:tcPr>
            <w:tcW w:type="dxa" w:w="6912"/>
            <w:tcMar>
              <w:top w:w="80" w:type="dxa"/>
              <w:start w:w="90" w:type="dxa"/>
              <w:bottom w:w="80" w:type="dxa"/>
              <w:end w:w="90" w:type="dxa"/>
            </w:tcMar>
            <w:vAlign w:val="center"/>
            <w:shd w:fill="1F5D50"/>
          </w:tcPr>
          <w:p>
            <w:pPr>
              <w:spacing w:after="0"/>
              <w:jc w:val="center"/>
            </w:pPr>
            <w:r/>
            <w:r>
              <w:rPr>
                <w:rFonts w:ascii="Aptos" w:hAnsi="Aptos"/>
                <w:b/>
                <w:color w:val="FFFFFF"/>
                <w:sz w:val="18"/>
              </w:rPr>
              <w:t>Descriptor</w:t>
            </w:r>
          </w:p>
        </w:tc>
      </w:tr>
      <w:tr>
        <w:trPr>
          <w:cantSplit/>
        </w:trPr>
        <w:tc>
          <w:tcPr>
            <w:tcW w:type="dxa" w:w="2448"/>
            <w:tcMar>
              <w:top w:w="80" w:type="dxa"/>
              <w:start w:w="90" w:type="dxa"/>
              <w:bottom w:w="80" w:type="dxa"/>
              <w:end w:w="90" w:type="dxa"/>
            </w:tcMar>
            <w:vAlign w:val="center"/>
          </w:tcPr>
          <w:p>
            <w:pPr>
              <w:spacing w:after="0"/>
              <w:jc w:val="left"/>
            </w:pPr>
            <w:r/>
            <w:r>
              <w:rPr>
                <w:rFonts w:ascii="Aptos" w:hAnsi="Aptos"/>
                <w:b w:val="0"/>
                <w:color w:val="1F2937"/>
                <w:sz w:val="17"/>
              </w:rPr>
              <w:t>Advanced | 13-15</w:t>
            </w:r>
          </w:p>
        </w:tc>
        <w:tc>
          <w:tcPr>
            <w:tcW w:type="dxa" w:w="6912"/>
            <w:tcMar>
              <w:top w:w="80" w:type="dxa"/>
              <w:start w:w="90" w:type="dxa"/>
              <w:bottom w:w="80" w:type="dxa"/>
              <w:end w:w="90" w:type="dxa"/>
            </w:tcMar>
            <w:vAlign w:val="center"/>
          </w:tcPr>
          <w:p>
            <w:pPr>
              <w:spacing w:after="0"/>
              <w:jc w:val="left"/>
            </w:pPr>
            <w:r/>
            <w:r>
              <w:rPr>
                <w:rFonts w:ascii="Aptos" w:hAnsi="Aptos"/>
                <w:b w:val="0"/>
                <w:color w:val="1F2937"/>
                <w:sz w:val="17"/>
              </w:rPr>
              <w:t>Demonstrates strong respect for cultural difference, meaningful connections among perspectives and inclusive representation.</w:t>
            </w:r>
          </w:p>
        </w:tc>
      </w:tr>
      <w:tr>
        <w:trPr>
          <w:cantSplit/>
        </w:trPr>
        <w:tc>
          <w:tcPr>
            <w:tcW w:type="dxa" w:w="2448"/>
            <w:tcMar>
              <w:top w:w="80" w:type="dxa"/>
              <w:start w:w="90" w:type="dxa"/>
              <w:bottom w:w="80" w:type="dxa"/>
              <w:end w:w="90" w:type="dxa"/>
            </w:tcMar>
            <w:vAlign w:val="center"/>
            <w:shd w:fill="F3F7F6"/>
          </w:tcPr>
          <w:p>
            <w:pPr>
              <w:spacing w:after="0"/>
              <w:jc w:val="left"/>
            </w:pPr>
            <w:r/>
            <w:r>
              <w:rPr>
                <w:rFonts w:ascii="Aptos" w:hAnsi="Aptos"/>
                <w:b w:val="0"/>
                <w:color w:val="1F2937"/>
                <w:sz w:val="17"/>
              </w:rPr>
              <w:t>Proficient | 10-12</w:t>
            </w:r>
          </w:p>
        </w:tc>
        <w:tc>
          <w:tcPr>
            <w:tcW w:type="dxa" w:w="6912"/>
            <w:tcMar>
              <w:top w:w="80" w:type="dxa"/>
              <w:start w:w="90" w:type="dxa"/>
              <w:bottom w:w="80" w:type="dxa"/>
              <w:end w:w="90" w:type="dxa"/>
            </w:tcMar>
            <w:vAlign w:val="center"/>
            <w:shd w:fill="F3F7F6"/>
          </w:tcPr>
          <w:p>
            <w:pPr>
              <w:spacing w:after="0"/>
              <w:jc w:val="left"/>
            </w:pPr>
            <w:r/>
            <w:r>
              <w:rPr>
                <w:rFonts w:ascii="Aptos" w:hAnsi="Aptos"/>
                <w:b w:val="0"/>
                <w:color w:val="1F2937"/>
                <w:sz w:val="17"/>
              </w:rPr>
              <w:t>Diversity and cultural relationships are represented respectfully and appropriately.</w:t>
            </w:r>
          </w:p>
        </w:tc>
      </w:tr>
      <w:tr>
        <w:trPr>
          <w:cantSplit/>
        </w:trPr>
        <w:tc>
          <w:tcPr>
            <w:tcW w:type="dxa" w:w="2448"/>
            <w:tcMar>
              <w:top w:w="80" w:type="dxa"/>
              <w:start w:w="90" w:type="dxa"/>
              <w:bottom w:w="80" w:type="dxa"/>
              <w:end w:w="90" w:type="dxa"/>
            </w:tcMar>
            <w:vAlign w:val="center"/>
          </w:tcPr>
          <w:p>
            <w:pPr>
              <w:spacing w:after="0"/>
              <w:jc w:val="left"/>
            </w:pPr>
            <w:r/>
            <w:r>
              <w:rPr>
                <w:rFonts w:ascii="Aptos" w:hAnsi="Aptos"/>
                <w:b w:val="0"/>
                <w:color w:val="1F2937"/>
                <w:sz w:val="17"/>
              </w:rPr>
              <w:t>Developing | 7-9</w:t>
            </w:r>
          </w:p>
        </w:tc>
        <w:tc>
          <w:tcPr>
            <w:tcW w:type="dxa" w:w="6912"/>
            <w:tcMar>
              <w:top w:w="80" w:type="dxa"/>
              <w:start w:w="90" w:type="dxa"/>
              <w:bottom w:w="80" w:type="dxa"/>
              <w:end w:w="90" w:type="dxa"/>
            </w:tcMar>
            <w:vAlign w:val="center"/>
          </w:tcPr>
          <w:p>
            <w:pPr>
              <w:spacing w:after="0"/>
              <w:jc w:val="left"/>
            </w:pPr>
            <w:r/>
            <w:r>
              <w:rPr>
                <w:rFonts w:ascii="Aptos" w:hAnsi="Aptos"/>
                <w:b w:val="0"/>
                <w:color w:val="1F2937"/>
                <w:sz w:val="17"/>
              </w:rPr>
              <w:t>Diversity is visible but intercultural understanding remains limited.</w:t>
            </w:r>
          </w:p>
        </w:tc>
      </w:tr>
      <w:tr>
        <w:trPr>
          <w:cantSplit/>
        </w:trPr>
        <w:tc>
          <w:tcPr>
            <w:tcW w:type="dxa" w:w="2448"/>
            <w:tcMar>
              <w:top w:w="80" w:type="dxa"/>
              <w:start w:w="90" w:type="dxa"/>
              <w:bottom w:w="80" w:type="dxa"/>
              <w:end w:w="90" w:type="dxa"/>
            </w:tcMar>
            <w:vAlign w:val="center"/>
            <w:shd w:fill="F3F7F6"/>
          </w:tcPr>
          <w:p>
            <w:pPr>
              <w:spacing w:after="0"/>
              <w:jc w:val="left"/>
            </w:pPr>
            <w:r/>
            <w:r>
              <w:rPr>
                <w:rFonts w:ascii="Aptos" w:hAnsi="Aptos"/>
                <w:b w:val="0"/>
                <w:color w:val="1F2937"/>
                <w:sz w:val="17"/>
              </w:rPr>
              <w:t>Emerging | 0-6</w:t>
            </w:r>
          </w:p>
        </w:tc>
        <w:tc>
          <w:tcPr>
            <w:tcW w:type="dxa" w:w="6912"/>
            <w:tcMar>
              <w:top w:w="80" w:type="dxa"/>
              <w:start w:w="90" w:type="dxa"/>
              <w:bottom w:w="80" w:type="dxa"/>
              <w:end w:w="90" w:type="dxa"/>
            </w:tcMar>
            <w:vAlign w:val="center"/>
            <w:shd w:fill="F3F7F6"/>
          </w:tcPr>
          <w:p>
            <w:pPr>
              <w:spacing w:after="0"/>
              <w:jc w:val="left"/>
            </w:pPr>
            <w:r/>
            <w:r>
              <w:rPr>
                <w:rFonts w:ascii="Aptos" w:hAnsi="Aptos"/>
                <w:b w:val="0"/>
                <w:color w:val="1F2937"/>
                <w:sz w:val="17"/>
              </w:rPr>
              <w:t>Representation is narrow, tokenistic, stereotypical or insufficiently inclusive.</w:t>
            </w:r>
          </w:p>
        </w:tc>
      </w:tr>
    </w:tbl>
    <w:p>
      <w:pPr>
        <w:spacing w:after="40"/>
      </w:pPr>
    </w:p>
    <w:p>
      <w:pPr>
        <w:pStyle w:val="Heading2"/>
        <w:keepNext/>
        <w:spacing w:before="140" w:after="80"/>
      </w:pPr>
      <w:r>
        <w:rPr>
          <w:rFonts w:ascii="Aptos" w:hAnsi="Aptos"/>
          <w:b/>
          <w:color w:val="18324A"/>
          <w:sz w:val="25"/>
        </w:rPr>
        <w:t>24.4 Unity / One Nation Message - 15 Marks</w:t>
      </w:r>
    </w:p>
    <w:p>
      <w:pPr>
        <w:keepNext/>
        <w:spacing w:before="0" w:after="80" w:line="259" w:lineRule="auto"/>
      </w:pPr>
      <w:r>
        <w:rPr>
          <w:rFonts w:ascii="Aptos" w:hAnsi="Aptos"/>
          <w:b/>
          <w:color w:val="2D7D6E"/>
          <w:sz w:val="19"/>
        </w:rPr>
        <w:t>Competency Alignment: Citizenship &amp; Responsibility</w:t>
      </w:r>
    </w:p>
    <w:tbl>
      <w:tblPr>
        <w:tblStyle w:val="TableGrid"/>
        <w:tblW w:type="auto" w:w="0"/>
        <w:jc w:val="center"/>
        <w:tblLayout w:type="fixed"/>
        <w:tblLook w:firstColumn="1" w:firstRow="1" w:lastColumn="0" w:lastRow="0" w:noHBand="0" w:noVBand="1" w:val="04A0"/>
      </w:tblPr>
      <w:tblGrid>
        <w:gridCol w:w="5083"/>
        <w:gridCol w:w="5083"/>
      </w:tblGrid>
      <w:tr>
        <w:trPr>
          <w:tblHeader w:val="true"/>
          <w:cantSplit/>
        </w:trPr>
        <w:tc>
          <w:tcPr>
            <w:tcW w:type="dxa" w:w="2448"/>
            <w:tcMar>
              <w:top w:w="80" w:type="dxa"/>
              <w:start w:w="90" w:type="dxa"/>
              <w:bottom w:w="80" w:type="dxa"/>
              <w:end w:w="90" w:type="dxa"/>
            </w:tcMar>
            <w:vAlign w:val="center"/>
            <w:shd w:fill="1F5D50"/>
          </w:tcPr>
          <w:p>
            <w:pPr>
              <w:spacing w:after="0"/>
              <w:jc w:val="center"/>
            </w:pPr>
            <w:r/>
            <w:r>
              <w:rPr>
                <w:rFonts w:ascii="Aptos" w:hAnsi="Aptos"/>
                <w:b/>
                <w:color w:val="FFFFFF"/>
                <w:sz w:val="18"/>
              </w:rPr>
              <w:t>Performance Level</w:t>
            </w:r>
          </w:p>
        </w:tc>
        <w:tc>
          <w:tcPr>
            <w:tcW w:type="dxa" w:w="6912"/>
            <w:tcMar>
              <w:top w:w="80" w:type="dxa"/>
              <w:start w:w="90" w:type="dxa"/>
              <w:bottom w:w="80" w:type="dxa"/>
              <w:end w:w="90" w:type="dxa"/>
            </w:tcMar>
            <w:vAlign w:val="center"/>
            <w:shd w:fill="1F5D50"/>
          </w:tcPr>
          <w:p>
            <w:pPr>
              <w:spacing w:after="0"/>
              <w:jc w:val="center"/>
            </w:pPr>
            <w:r/>
            <w:r>
              <w:rPr>
                <w:rFonts w:ascii="Aptos" w:hAnsi="Aptos"/>
                <w:b/>
                <w:color w:val="FFFFFF"/>
                <w:sz w:val="18"/>
              </w:rPr>
              <w:t>Descriptor</w:t>
            </w:r>
          </w:p>
        </w:tc>
      </w:tr>
      <w:tr>
        <w:trPr>
          <w:cantSplit/>
        </w:trPr>
        <w:tc>
          <w:tcPr>
            <w:tcW w:type="dxa" w:w="2448"/>
            <w:tcMar>
              <w:top w:w="80" w:type="dxa"/>
              <w:start w:w="90" w:type="dxa"/>
              <w:bottom w:w="80" w:type="dxa"/>
              <w:end w:w="90" w:type="dxa"/>
            </w:tcMar>
            <w:vAlign w:val="center"/>
          </w:tcPr>
          <w:p>
            <w:pPr>
              <w:spacing w:after="0"/>
              <w:jc w:val="left"/>
            </w:pPr>
            <w:r/>
            <w:r>
              <w:rPr>
                <w:rFonts w:ascii="Aptos" w:hAnsi="Aptos"/>
                <w:b w:val="0"/>
                <w:color w:val="1F2937"/>
                <w:sz w:val="17"/>
              </w:rPr>
              <w:t>Advanced | 13-15</w:t>
            </w:r>
          </w:p>
        </w:tc>
        <w:tc>
          <w:tcPr>
            <w:tcW w:type="dxa" w:w="6912"/>
            <w:tcMar>
              <w:top w:w="80" w:type="dxa"/>
              <w:start w:w="90" w:type="dxa"/>
              <w:bottom w:w="80" w:type="dxa"/>
              <w:end w:w="90" w:type="dxa"/>
            </w:tcMar>
            <w:vAlign w:val="center"/>
          </w:tcPr>
          <w:p>
            <w:pPr>
              <w:spacing w:after="0"/>
              <w:jc w:val="left"/>
            </w:pPr>
            <w:r/>
            <w:r>
              <w:rPr>
                <w:rFonts w:ascii="Aptos" w:hAnsi="Aptos"/>
                <w:b w:val="0"/>
                <w:color w:val="1F2937"/>
                <w:sz w:val="17"/>
              </w:rPr>
              <w:t>A powerful unity message grows naturally from the story. The video demonstrates how cultural diversity can strengthen shared national identity.</w:t>
            </w:r>
          </w:p>
        </w:tc>
      </w:tr>
      <w:tr>
        <w:trPr>
          <w:cantSplit/>
        </w:trPr>
        <w:tc>
          <w:tcPr>
            <w:tcW w:type="dxa" w:w="2448"/>
            <w:tcMar>
              <w:top w:w="80" w:type="dxa"/>
              <w:start w:w="90" w:type="dxa"/>
              <w:bottom w:w="80" w:type="dxa"/>
              <w:end w:w="90" w:type="dxa"/>
            </w:tcMar>
            <w:vAlign w:val="center"/>
            <w:shd w:fill="F3F7F6"/>
          </w:tcPr>
          <w:p>
            <w:pPr>
              <w:spacing w:after="0"/>
              <w:jc w:val="left"/>
            </w:pPr>
            <w:r/>
            <w:r>
              <w:rPr>
                <w:rFonts w:ascii="Aptos" w:hAnsi="Aptos"/>
                <w:b w:val="0"/>
                <w:color w:val="1F2937"/>
                <w:sz w:val="17"/>
              </w:rPr>
              <w:t>Proficient | 10-12</w:t>
            </w:r>
          </w:p>
        </w:tc>
        <w:tc>
          <w:tcPr>
            <w:tcW w:type="dxa" w:w="6912"/>
            <w:tcMar>
              <w:top w:w="80" w:type="dxa"/>
              <w:start w:w="90" w:type="dxa"/>
              <w:bottom w:w="80" w:type="dxa"/>
              <w:end w:w="90" w:type="dxa"/>
            </w:tcMar>
            <w:vAlign w:val="center"/>
            <w:shd w:fill="F3F7F6"/>
          </w:tcPr>
          <w:p>
            <w:pPr>
              <w:spacing w:after="0"/>
              <w:jc w:val="left"/>
            </w:pPr>
            <w:r/>
            <w:r>
              <w:rPr>
                <w:rFonts w:ascii="Aptos" w:hAnsi="Aptos"/>
                <w:b w:val="0"/>
                <w:color w:val="1F2937"/>
                <w:sz w:val="17"/>
              </w:rPr>
              <w:t>Clear and meaningful unity message.</w:t>
            </w:r>
          </w:p>
        </w:tc>
      </w:tr>
      <w:tr>
        <w:trPr>
          <w:cantSplit/>
        </w:trPr>
        <w:tc>
          <w:tcPr>
            <w:tcW w:type="dxa" w:w="2448"/>
            <w:tcMar>
              <w:top w:w="80" w:type="dxa"/>
              <w:start w:w="90" w:type="dxa"/>
              <w:bottom w:w="80" w:type="dxa"/>
              <w:end w:w="90" w:type="dxa"/>
            </w:tcMar>
            <w:vAlign w:val="center"/>
          </w:tcPr>
          <w:p>
            <w:pPr>
              <w:spacing w:after="0"/>
              <w:jc w:val="left"/>
            </w:pPr>
            <w:r/>
            <w:r>
              <w:rPr>
                <w:rFonts w:ascii="Aptos" w:hAnsi="Aptos"/>
                <w:b w:val="0"/>
                <w:color w:val="1F2937"/>
                <w:sz w:val="17"/>
              </w:rPr>
              <w:t>Developing | 7-9</w:t>
            </w:r>
          </w:p>
        </w:tc>
        <w:tc>
          <w:tcPr>
            <w:tcW w:type="dxa" w:w="6912"/>
            <w:tcMar>
              <w:top w:w="80" w:type="dxa"/>
              <w:start w:w="90" w:type="dxa"/>
              <w:bottom w:w="80" w:type="dxa"/>
              <w:end w:w="90" w:type="dxa"/>
            </w:tcMar>
            <w:vAlign w:val="center"/>
          </w:tcPr>
          <w:p>
            <w:pPr>
              <w:spacing w:after="0"/>
              <w:jc w:val="left"/>
            </w:pPr>
            <w:r/>
            <w:r>
              <w:rPr>
                <w:rFonts w:ascii="Aptos" w:hAnsi="Aptos"/>
                <w:b w:val="0"/>
                <w:color w:val="1F2937"/>
                <w:sz w:val="17"/>
              </w:rPr>
              <w:t>Unity is mentioned but is not sufficiently integrated into the story.</w:t>
            </w:r>
          </w:p>
        </w:tc>
      </w:tr>
      <w:tr>
        <w:trPr>
          <w:cantSplit/>
        </w:trPr>
        <w:tc>
          <w:tcPr>
            <w:tcW w:type="dxa" w:w="2448"/>
            <w:tcMar>
              <w:top w:w="80" w:type="dxa"/>
              <w:start w:w="90" w:type="dxa"/>
              <w:bottom w:w="80" w:type="dxa"/>
              <w:end w:w="90" w:type="dxa"/>
            </w:tcMar>
            <w:vAlign w:val="center"/>
            <w:shd w:fill="F3F7F6"/>
          </w:tcPr>
          <w:p>
            <w:pPr>
              <w:spacing w:after="0"/>
              <w:jc w:val="left"/>
            </w:pPr>
            <w:r/>
            <w:r>
              <w:rPr>
                <w:rFonts w:ascii="Aptos" w:hAnsi="Aptos"/>
                <w:b w:val="0"/>
                <w:color w:val="1F2937"/>
                <w:sz w:val="17"/>
              </w:rPr>
              <w:t>Emerging | 0-6</w:t>
            </w:r>
          </w:p>
        </w:tc>
        <w:tc>
          <w:tcPr>
            <w:tcW w:type="dxa" w:w="6912"/>
            <w:tcMar>
              <w:top w:w="80" w:type="dxa"/>
              <w:start w:w="90" w:type="dxa"/>
              <w:bottom w:w="80" w:type="dxa"/>
              <w:end w:w="90" w:type="dxa"/>
            </w:tcMar>
            <w:vAlign w:val="center"/>
            <w:shd w:fill="F3F7F6"/>
          </w:tcPr>
          <w:p>
            <w:pPr>
              <w:spacing w:after="0"/>
              <w:jc w:val="left"/>
            </w:pPr>
            <w:r/>
            <w:r>
              <w:rPr>
                <w:rFonts w:ascii="Aptos" w:hAnsi="Aptos"/>
                <w:b w:val="0"/>
                <w:color w:val="1F2937"/>
                <w:sz w:val="17"/>
              </w:rPr>
              <w:t>Unity message is weak, artificial or absent.</w:t>
            </w:r>
          </w:p>
        </w:tc>
      </w:tr>
    </w:tbl>
    <w:p>
      <w:pPr>
        <w:spacing w:after="40"/>
      </w:pPr>
    </w:p>
    <w:p>
      <w:pPr>
        <w:pStyle w:val="Heading2"/>
        <w:keepNext/>
        <w:spacing w:before="140" w:after="80"/>
      </w:pPr>
      <w:r>
        <w:rPr>
          <w:rFonts w:ascii="Aptos" w:hAnsi="Aptos"/>
          <w:b/>
          <w:color w:val="18324A"/>
          <w:sz w:val="25"/>
        </w:rPr>
        <w:t>24.5 Digital Media Creation &amp; Technical Execution - 10 Marks</w:t>
      </w:r>
    </w:p>
    <w:p>
      <w:pPr>
        <w:keepNext/>
        <w:spacing w:before="0" w:after="80" w:line="259" w:lineRule="auto"/>
      </w:pPr>
      <w:r>
        <w:rPr>
          <w:rFonts w:ascii="Aptos" w:hAnsi="Aptos"/>
          <w:b/>
          <w:color w:val="2D7D6E"/>
          <w:sz w:val="19"/>
        </w:rPr>
        <w:t>Competency Alignment: Digital Media Creation</w:t>
      </w:r>
    </w:p>
    <w:tbl>
      <w:tblPr>
        <w:tblStyle w:val="TableGrid"/>
        <w:tblW w:type="auto" w:w="0"/>
        <w:jc w:val="center"/>
        <w:tblLayout w:type="fixed"/>
        <w:tblLook w:firstColumn="1" w:firstRow="1" w:lastColumn="0" w:lastRow="0" w:noHBand="0" w:noVBand="1" w:val="04A0"/>
      </w:tblPr>
      <w:tblGrid>
        <w:gridCol w:w="5083"/>
        <w:gridCol w:w="5083"/>
      </w:tblGrid>
      <w:tr>
        <w:trPr>
          <w:tblHeader w:val="true"/>
          <w:cantSplit/>
        </w:trPr>
        <w:tc>
          <w:tcPr>
            <w:tcW w:type="dxa" w:w="2448"/>
            <w:tcMar>
              <w:top w:w="80" w:type="dxa"/>
              <w:start w:w="90" w:type="dxa"/>
              <w:bottom w:w="80" w:type="dxa"/>
              <w:end w:w="90" w:type="dxa"/>
            </w:tcMar>
            <w:vAlign w:val="center"/>
            <w:shd w:fill="1F5D50"/>
          </w:tcPr>
          <w:p>
            <w:pPr>
              <w:spacing w:after="0"/>
              <w:jc w:val="center"/>
            </w:pPr>
            <w:r/>
            <w:r>
              <w:rPr>
                <w:rFonts w:ascii="Aptos" w:hAnsi="Aptos"/>
                <w:b/>
                <w:color w:val="FFFFFF"/>
                <w:sz w:val="18"/>
              </w:rPr>
              <w:t>Performance Level</w:t>
            </w:r>
          </w:p>
        </w:tc>
        <w:tc>
          <w:tcPr>
            <w:tcW w:type="dxa" w:w="6912"/>
            <w:tcMar>
              <w:top w:w="80" w:type="dxa"/>
              <w:start w:w="90" w:type="dxa"/>
              <w:bottom w:w="80" w:type="dxa"/>
              <w:end w:w="90" w:type="dxa"/>
            </w:tcMar>
            <w:vAlign w:val="center"/>
            <w:shd w:fill="1F5D50"/>
          </w:tcPr>
          <w:p>
            <w:pPr>
              <w:spacing w:after="0"/>
              <w:jc w:val="center"/>
            </w:pPr>
            <w:r/>
            <w:r>
              <w:rPr>
                <w:rFonts w:ascii="Aptos" w:hAnsi="Aptos"/>
                <w:b/>
                <w:color w:val="FFFFFF"/>
                <w:sz w:val="18"/>
              </w:rPr>
              <w:t>Descriptor</w:t>
            </w:r>
          </w:p>
        </w:tc>
      </w:tr>
      <w:tr>
        <w:trPr>
          <w:cantSplit/>
        </w:trPr>
        <w:tc>
          <w:tcPr>
            <w:tcW w:type="dxa" w:w="2448"/>
            <w:tcMar>
              <w:top w:w="80" w:type="dxa"/>
              <w:start w:w="90" w:type="dxa"/>
              <w:bottom w:w="80" w:type="dxa"/>
              <w:end w:w="90" w:type="dxa"/>
            </w:tcMar>
            <w:vAlign w:val="center"/>
          </w:tcPr>
          <w:p>
            <w:pPr>
              <w:spacing w:after="0"/>
              <w:jc w:val="left"/>
            </w:pPr>
            <w:r/>
            <w:r>
              <w:rPr>
                <w:rFonts w:ascii="Aptos" w:hAnsi="Aptos"/>
                <w:b w:val="0"/>
                <w:color w:val="1F2937"/>
                <w:sz w:val="17"/>
              </w:rPr>
              <w:t>Advanced | 9-10</w:t>
            </w:r>
          </w:p>
        </w:tc>
        <w:tc>
          <w:tcPr>
            <w:tcW w:type="dxa" w:w="6912"/>
            <w:tcMar>
              <w:top w:w="80" w:type="dxa"/>
              <w:start w:w="90" w:type="dxa"/>
              <w:bottom w:w="80" w:type="dxa"/>
              <w:end w:w="90" w:type="dxa"/>
            </w:tcMar>
            <w:vAlign w:val="center"/>
          </w:tcPr>
          <w:p>
            <w:pPr>
              <w:spacing w:after="0"/>
              <w:jc w:val="left"/>
            </w:pPr>
            <w:r/>
            <w:r>
              <w:rPr>
                <w:rFonts w:ascii="Aptos" w:hAnsi="Aptos"/>
                <w:b w:val="0"/>
                <w:color w:val="1F2937"/>
                <w:sz w:val="17"/>
              </w:rPr>
              <w:t>Editing, visuals, audio, captions and sequencing are purposeful and strongly support communication.</w:t>
            </w:r>
          </w:p>
        </w:tc>
      </w:tr>
      <w:tr>
        <w:trPr>
          <w:cantSplit/>
        </w:trPr>
        <w:tc>
          <w:tcPr>
            <w:tcW w:type="dxa" w:w="2448"/>
            <w:tcMar>
              <w:top w:w="80" w:type="dxa"/>
              <w:start w:w="90" w:type="dxa"/>
              <w:bottom w:w="80" w:type="dxa"/>
              <w:end w:w="90" w:type="dxa"/>
            </w:tcMar>
            <w:vAlign w:val="center"/>
            <w:shd w:fill="F3F7F6"/>
          </w:tcPr>
          <w:p>
            <w:pPr>
              <w:spacing w:after="0"/>
              <w:jc w:val="left"/>
            </w:pPr>
            <w:r/>
            <w:r>
              <w:rPr>
                <w:rFonts w:ascii="Aptos" w:hAnsi="Aptos"/>
                <w:b w:val="0"/>
                <w:color w:val="1F2937"/>
                <w:sz w:val="17"/>
              </w:rPr>
              <w:t>Proficient | 7-8</w:t>
            </w:r>
          </w:p>
        </w:tc>
        <w:tc>
          <w:tcPr>
            <w:tcW w:type="dxa" w:w="6912"/>
            <w:tcMar>
              <w:top w:w="80" w:type="dxa"/>
              <w:start w:w="90" w:type="dxa"/>
              <w:bottom w:w="80" w:type="dxa"/>
              <w:end w:w="90" w:type="dxa"/>
            </w:tcMar>
            <w:vAlign w:val="center"/>
            <w:shd w:fill="F3F7F6"/>
          </w:tcPr>
          <w:p>
            <w:pPr>
              <w:spacing w:after="0"/>
              <w:jc w:val="left"/>
            </w:pPr>
            <w:r/>
            <w:r>
              <w:rPr>
                <w:rFonts w:ascii="Aptos" w:hAnsi="Aptos"/>
                <w:b w:val="0"/>
                <w:color w:val="1F2937"/>
                <w:sz w:val="17"/>
              </w:rPr>
              <w:t>Good technical execution with minor weaknesses.</w:t>
            </w:r>
          </w:p>
        </w:tc>
      </w:tr>
      <w:tr>
        <w:trPr>
          <w:cantSplit/>
        </w:trPr>
        <w:tc>
          <w:tcPr>
            <w:tcW w:type="dxa" w:w="2448"/>
            <w:tcMar>
              <w:top w:w="80" w:type="dxa"/>
              <w:start w:w="90" w:type="dxa"/>
              <w:bottom w:w="80" w:type="dxa"/>
              <w:end w:w="90" w:type="dxa"/>
            </w:tcMar>
            <w:vAlign w:val="center"/>
          </w:tcPr>
          <w:p>
            <w:pPr>
              <w:spacing w:after="0"/>
              <w:jc w:val="left"/>
            </w:pPr>
            <w:r/>
            <w:r>
              <w:rPr>
                <w:rFonts w:ascii="Aptos" w:hAnsi="Aptos"/>
                <w:b w:val="0"/>
                <w:color w:val="1F2937"/>
                <w:sz w:val="17"/>
              </w:rPr>
              <w:t>Developing | 5-6</w:t>
            </w:r>
          </w:p>
        </w:tc>
        <w:tc>
          <w:tcPr>
            <w:tcW w:type="dxa" w:w="6912"/>
            <w:tcMar>
              <w:top w:w="80" w:type="dxa"/>
              <w:start w:w="90" w:type="dxa"/>
              <w:bottom w:w="80" w:type="dxa"/>
              <w:end w:w="90" w:type="dxa"/>
            </w:tcMar>
            <w:vAlign w:val="center"/>
          </w:tcPr>
          <w:p>
            <w:pPr>
              <w:spacing w:after="0"/>
              <w:jc w:val="left"/>
            </w:pPr>
            <w:r/>
            <w:r>
              <w:rPr>
                <w:rFonts w:ascii="Aptos" w:hAnsi="Aptos"/>
                <w:b w:val="0"/>
                <w:color w:val="1F2937"/>
                <w:sz w:val="17"/>
              </w:rPr>
              <w:t>Adequate production but inconsistent execution.</w:t>
            </w:r>
          </w:p>
        </w:tc>
      </w:tr>
      <w:tr>
        <w:trPr>
          <w:cantSplit/>
        </w:trPr>
        <w:tc>
          <w:tcPr>
            <w:tcW w:type="dxa" w:w="2448"/>
            <w:tcMar>
              <w:top w:w="80" w:type="dxa"/>
              <w:start w:w="90" w:type="dxa"/>
              <w:bottom w:w="80" w:type="dxa"/>
              <w:end w:w="90" w:type="dxa"/>
            </w:tcMar>
            <w:vAlign w:val="center"/>
            <w:shd w:fill="F3F7F6"/>
          </w:tcPr>
          <w:p>
            <w:pPr>
              <w:spacing w:after="0"/>
              <w:jc w:val="left"/>
            </w:pPr>
            <w:r/>
            <w:r>
              <w:rPr>
                <w:rFonts w:ascii="Aptos" w:hAnsi="Aptos"/>
                <w:b w:val="0"/>
                <w:color w:val="1F2937"/>
                <w:sz w:val="17"/>
              </w:rPr>
              <w:t>Emerging | 0-4</w:t>
            </w:r>
          </w:p>
        </w:tc>
        <w:tc>
          <w:tcPr>
            <w:tcW w:type="dxa" w:w="6912"/>
            <w:tcMar>
              <w:top w:w="80" w:type="dxa"/>
              <w:start w:w="90" w:type="dxa"/>
              <w:bottom w:w="80" w:type="dxa"/>
              <w:end w:w="90" w:type="dxa"/>
            </w:tcMar>
            <w:vAlign w:val="center"/>
            <w:shd w:fill="F3F7F6"/>
          </w:tcPr>
          <w:p>
            <w:pPr>
              <w:spacing w:after="0"/>
              <w:jc w:val="left"/>
            </w:pPr>
            <w:r/>
            <w:r>
              <w:rPr>
                <w:rFonts w:ascii="Aptos" w:hAnsi="Aptos"/>
                <w:b w:val="0"/>
                <w:color w:val="1F2937"/>
                <w:sz w:val="17"/>
              </w:rPr>
              <w:t>Technical problems substantially interfere with the message.</w:t>
            </w:r>
          </w:p>
        </w:tc>
      </w:tr>
    </w:tbl>
    <w:p>
      <w:pPr>
        <w:spacing w:after="40"/>
      </w:pPr>
    </w:p>
    <w:p>
      <w:pPr>
        <w:pStyle w:val="Heading2"/>
        <w:keepNext/>
        <w:spacing w:before="140" w:after="80"/>
      </w:pPr>
      <w:r>
        <w:rPr>
          <w:rFonts w:ascii="Aptos" w:hAnsi="Aptos"/>
          <w:b/>
          <w:color w:val="18324A"/>
          <w:sz w:val="25"/>
        </w:rPr>
        <w:t>24.6 Originality &amp; Student Voice - 10 Marks</w:t>
      </w:r>
    </w:p>
    <w:p>
      <w:pPr>
        <w:keepNext/>
        <w:spacing w:before="0" w:after="80" w:line="259" w:lineRule="auto"/>
      </w:pPr>
      <w:r>
        <w:rPr>
          <w:rFonts w:ascii="Aptos" w:hAnsi="Aptos"/>
          <w:b/>
          <w:color w:val="2D7D6E"/>
          <w:sz w:val="19"/>
        </w:rPr>
        <w:t>Evidence Focus: Authentic student authorship</w:t>
      </w:r>
    </w:p>
    <w:tbl>
      <w:tblPr>
        <w:tblStyle w:val="TableGrid"/>
        <w:tblW w:type="auto" w:w="0"/>
        <w:jc w:val="center"/>
        <w:tblLayout w:type="fixed"/>
        <w:tblLook w:firstColumn="1" w:firstRow="1" w:lastColumn="0" w:lastRow="0" w:noHBand="0" w:noVBand="1" w:val="04A0"/>
      </w:tblPr>
      <w:tblGrid>
        <w:gridCol w:w="5083"/>
        <w:gridCol w:w="5083"/>
      </w:tblGrid>
      <w:tr>
        <w:trPr>
          <w:tblHeader w:val="true"/>
          <w:cantSplit/>
        </w:trPr>
        <w:tc>
          <w:tcPr>
            <w:tcW w:type="dxa" w:w="2448"/>
            <w:tcMar>
              <w:top w:w="80" w:type="dxa"/>
              <w:start w:w="90" w:type="dxa"/>
              <w:bottom w:w="80" w:type="dxa"/>
              <w:end w:w="90" w:type="dxa"/>
            </w:tcMar>
            <w:vAlign w:val="center"/>
            <w:shd w:fill="1F5D50"/>
          </w:tcPr>
          <w:p>
            <w:pPr>
              <w:spacing w:after="0"/>
              <w:jc w:val="center"/>
            </w:pPr>
            <w:r/>
            <w:r>
              <w:rPr>
                <w:rFonts w:ascii="Aptos" w:hAnsi="Aptos"/>
                <w:b/>
                <w:color w:val="FFFFFF"/>
                <w:sz w:val="18"/>
              </w:rPr>
              <w:t>Performance Level</w:t>
            </w:r>
          </w:p>
        </w:tc>
        <w:tc>
          <w:tcPr>
            <w:tcW w:type="dxa" w:w="6912"/>
            <w:tcMar>
              <w:top w:w="80" w:type="dxa"/>
              <w:start w:w="90" w:type="dxa"/>
              <w:bottom w:w="80" w:type="dxa"/>
              <w:end w:w="90" w:type="dxa"/>
            </w:tcMar>
            <w:vAlign w:val="center"/>
            <w:shd w:fill="1F5D50"/>
          </w:tcPr>
          <w:p>
            <w:pPr>
              <w:spacing w:after="0"/>
              <w:jc w:val="center"/>
            </w:pPr>
            <w:r/>
            <w:r>
              <w:rPr>
                <w:rFonts w:ascii="Aptos" w:hAnsi="Aptos"/>
                <w:b/>
                <w:color w:val="FFFFFF"/>
                <w:sz w:val="18"/>
              </w:rPr>
              <w:t>Descriptor</w:t>
            </w:r>
          </w:p>
        </w:tc>
      </w:tr>
      <w:tr>
        <w:trPr>
          <w:cantSplit/>
        </w:trPr>
        <w:tc>
          <w:tcPr>
            <w:tcW w:type="dxa" w:w="2448"/>
            <w:tcMar>
              <w:top w:w="80" w:type="dxa"/>
              <w:start w:w="90" w:type="dxa"/>
              <w:bottom w:w="80" w:type="dxa"/>
              <w:end w:w="90" w:type="dxa"/>
            </w:tcMar>
            <w:vAlign w:val="center"/>
          </w:tcPr>
          <w:p>
            <w:pPr>
              <w:spacing w:after="0"/>
              <w:jc w:val="left"/>
            </w:pPr>
            <w:r/>
            <w:r>
              <w:rPr>
                <w:rFonts w:ascii="Aptos" w:hAnsi="Aptos"/>
                <w:b w:val="0"/>
                <w:color w:val="1F2937"/>
                <w:sz w:val="17"/>
              </w:rPr>
              <w:t>Advanced | 9-10</w:t>
            </w:r>
          </w:p>
        </w:tc>
        <w:tc>
          <w:tcPr>
            <w:tcW w:type="dxa" w:w="6912"/>
            <w:tcMar>
              <w:top w:w="80" w:type="dxa"/>
              <w:start w:w="90" w:type="dxa"/>
              <w:bottom w:w="80" w:type="dxa"/>
              <w:end w:w="90" w:type="dxa"/>
            </w:tcMar>
            <w:vAlign w:val="center"/>
          </w:tcPr>
          <w:p>
            <w:pPr>
              <w:spacing w:after="0"/>
              <w:jc w:val="left"/>
            </w:pPr>
            <w:r/>
            <w:r>
              <w:rPr>
                <w:rFonts w:ascii="Aptos" w:hAnsi="Aptos"/>
                <w:b w:val="0"/>
                <w:color w:val="1F2937"/>
                <w:sz w:val="17"/>
              </w:rPr>
              <w:t>Distinctive perspective, strong student authorship and meaningful original creative choices.</w:t>
            </w:r>
          </w:p>
        </w:tc>
      </w:tr>
      <w:tr>
        <w:trPr>
          <w:cantSplit/>
        </w:trPr>
        <w:tc>
          <w:tcPr>
            <w:tcW w:type="dxa" w:w="2448"/>
            <w:tcMar>
              <w:top w:w="80" w:type="dxa"/>
              <w:start w:w="90" w:type="dxa"/>
              <w:bottom w:w="80" w:type="dxa"/>
              <w:end w:w="90" w:type="dxa"/>
            </w:tcMar>
            <w:vAlign w:val="center"/>
            <w:shd w:fill="F3F7F6"/>
          </w:tcPr>
          <w:p>
            <w:pPr>
              <w:spacing w:after="0"/>
              <w:jc w:val="left"/>
            </w:pPr>
            <w:r/>
            <w:r>
              <w:rPr>
                <w:rFonts w:ascii="Aptos" w:hAnsi="Aptos"/>
                <w:b w:val="0"/>
                <w:color w:val="1F2937"/>
                <w:sz w:val="17"/>
              </w:rPr>
              <w:t>Proficient | 7-8</w:t>
            </w:r>
          </w:p>
        </w:tc>
        <w:tc>
          <w:tcPr>
            <w:tcW w:type="dxa" w:w="6912"/>
            <w:tcMar>
              <w:top w:w="80" w:type="dxa"/>
              <w:start w:w="90" w:type="dxa"/>
              <w:bottom w:w="80" w:type="dxa"/>
              <w:end w:w="90" w:type="dxa"/>
            </w:tcMar>
            <w:vAlign w:val="center"/>
            <w:shd w:fill="F3F7F6"/>
          </w:tcPr>
          <w:p>
            <w:pPr>
              <w:spacing w:after="0"/>
              <w:jc w:val="left"/>
            </w:pPr>
            <w:r/>
            <w:r>
              <w:rPr>
                <w:rFonts w:ascii="Aptos" w:hAnsi="Aptos"/>
                <w:b w:val="0"/>
                <w:color w:val="1F2937"/>
                <w:sz w:val="17"/>
              </w:rPr>
              <w:t>Clear student ownership with good originality.</w:t>
            </w:r>
          </w:p>
        </w:tc>
      </w:tr>
      <w:tr>
        <w:trPr>
          <w:cantSplit/>
        </w:trPr>
        <w:tc>
          <w:tcPr>
            <w:tcW w:type="dxa" w:w="2448"/>
            <w:tcMar>
              <w:top w:w="80" w:type="dxa"/>
              <w:start w:w="90" w:type="dxa"/>
              <w:bottom w:w="80" w:type="dxa"/>
              <w:end w:w="90" w:type="dxa"/>
            </w:tcMar>
            <w:vAlign w:val="center"/>
          </w:tcPr>
          <w:p>
            <w:pPr>
              <w:spacing w:after="0"/>
              <w:jc w:val="left"/>
            </w:pPr>
            <w:r/>
            <w:r>
              <w:rPr>
                <w:rFonts w:ascii="Aptos" w:hAnsi="Aptos"/>
                <w:b w:val="0"/>
                <w:color w:val="1F2937"/>
                <w:sz w:val="17"/>
              </w:rPr>
              <w:t>Developing | 5-6</w:t>
            </w:r>
          </w:p>
        </w:tc>
        <w:tc>
          <w:tcPr>
            <w:tcW w:type="dxa" w:w="6912"/>
            <w:tcMar>
              <w:top w:w="80" w:type="dxa"/>
              <w:start w:w="90" w:type="dxa"/>
              <w:bottom w:w="80" w:type="dxa"/>
              <w:end w:w="90" w:type="dxa"/>
            </w:tcMar>
            <w:vAlign w:val="center"/>
          </w:tcPr>
          <w:p>
            <w:pPr>
              <w:spacing w:after="0"/>
              <w:jc w:val="left"/>
            </w:pPr>
            <w:r/>
            <w:r>
              <w:rPr>
                <w:rFonts w:ascii="Aptos" w:hAnsi="Aptos"/>
                <w:b w:val="0"/>
                <w:color w:val="1F2937"/>
                <w:sz w:val="17"/>
              </w:rPr>
              <w:t>Some independent contribution, but reliance on familiar ideas or external content is noticeable.</w:t>
            </w:r>
          </w:p>
        </w:tc>
      </w:tr>
      <w:tr>
        <w:trPr>
          <w:cantSplit/>
        </w:trPr>
        <w:tc>
          <w:tcPr>
            <w:tcW w:type="dxa" w:w="2448"/>
            <w:tcMar>
              <w:top w:w="80" w:type="dxa"/>
              <w:start w:w="90" w:type="dxa"/>
              <w:bottom w:w="80" w:type="dxa"/>
              <w:end w:w="90" w:type="dxa"/>
            </w:tcMar>
            <w:vAlign w:val="center"/>
            <w:shd w:fill="F3F7F6"/>
          </w:tcPr>
          <w:p>
            <w:pPr>
              <w:spacing w:after="0"/>
              <w:jc w:val="left"/>
            </w:pPr>
            <w:r/>
            <w:r>
              <w:rPr>
                <w:rFonts w:ascii="Aptos" w:hAnsi="Aptos"/>
                <w:b w:val="0"/>
                <w:color w:val="1F2937"/>
                <w:sz w:val="17"/>
              </w:rPr>
              <w:t>Emerging | 0-4</w:t>
            </w:r>
          </w:p>
        </w:tc>
        <w:tc>
          <w:tcPr>
            <w:tcW w:type="dxa" w:w="6912"/>
            <w:tcMar>
              <w:top w:w="80" w:type="dxa"/>
              <w:start w:w="90" w:type="dxa"/>
              <w:bottom w:w="80" w:type="dxa"/>
              <w:end w:w="90" w:type="dxa"/>
            </w:tcMar>
            <w:vAlign w:val="center"/>
            <w:shd w:fill="F3F7F6"/>
          </w:tcPr>
          <w:p>
            <w:pPr>
              <w:spacing w:after="0"/>
              <w:jc w:val="left"/>
            </w:pPr>
            <w:r/>
            <w:r>
              <w:rPr>
                <w:rFonts w:ascii="Aptos" w:hAnsi="Aptos"/>
                <w:b w:val="0"/>
                <w:color w:val="1F2937"/>
                <w:sz w:val="17"/>
              </w:rPr>
              <w:t>Limited evidence of authentic student ownership.</w:t>
            </w:r>
          </w:p>
        </w:tc>
      </w:tr>
    </w:tbl>
    <w:p>
      <w:pPr>
        <w:spacing w:after="40"/>
      </w:pPr>
    </w:p>
    <w:p>
      <w:pPr>
        <w:pStyle w:val="Heading2"/>
        <w:keepNext/>
        <w:spacing w:before="140" w:after="80"/>
      </w:pPr>
      <w:r>
        <w:rPr>
          <w:rFonts w:ascii="Aptos" w:hAnsi="Aptos"/>
          <w:b/>
          <w:color w:val="18324A"/>
          <w:sz w:val="25"/>
        </w:rPr>
        <w:t>24.7 Research Accuracy &amp; Responsible Media Use - 5 Marks</w:t>
      </w:r>
    </w:p>
    <w:p>
      <w:pPr>
        <w:keepNext/>
        <w:spacing w:before="0" w:after="80" w:line="259" w:lineRule="auto"/>
      </w:pPr>
      <w:r>
        <w:rPr>
          <w:rFonts w:ascii="Aptos" w:hAnsi="Aptos"/>
          <w:b/>
          <w:color w:val="2D7D6E"/>
          <w:sz w:val="19"/>
        </w:rPr>
        <w:t>Competency Alignment: Information &amp; Media Literacy</w:t>
      </w:r>
    </w:p>
    <w:tbl>
      <w:tblPr>
        <w:tblStyle w:val="TableGrid"/>
        <w:tblW w:type="auto" w:w="0"/>
        <w:jc w:val="center"/>
        <w:tblLayout w:type="fixed"/>
        <w:tblLook w:firstColumn="1" w:firstRow="1" w:lastColumn="0" w:lastRow="0" w:noHBand="0" w:noVBand="1" w:val="04A0"/>
      </w:tblPr>
      <w:tblGrid>
        <w:gridCol w:w="5083"/>
        <w:gridCol w:w="5083"/>
      </w:tblGrid>
      <w:tr>
        <w:trPr>
          <w:tblHeader w:val="true"/>
          <w:cantSplit/>
        </w:trPr>
        <w:tc>
          <w:tcPr>
            <w:tcW w:type="dxa" w:w="2448"/>
            <w:tcMar>
              <w:top w:w="80" w:type="dxa"/>
              <w:start w:w="90" w:type="dxa"/>
              <w:bottom w:w="80" w:type="dxa"/>
              <w:end w:w="90" w:type="dxa"/>
            </w:tcMar>
            <w:vAlign w:val="center"/>
            <w:shd w:fill="1F5D50"/>
          </w:tcPr>
          <w:p>
            <w:pPr>
              <w:spacing w:after="0"/>
              <w:jc w:val="center"/>
            </w:pPr>
            <w:r/>
            <w:r>
              <w:rPr>
                <w:rFonts w:ascii="Aptos" w:hAnsi="Aptos"/>
                <w:b/>
                <w:color w:val="FFFFFF"/>
                <w:sz w:val="18"/>
              </w:rPr>
              <w:t>Performance Level</w:t>
            </w:r>
          </w:p>
        </w:tc>
        <w:tc>
          <w:tcPr>
            <w:tcW w:type="dxa" w:w="6912"/>
            <w:tcMar>
              <w:top w:w="80" w:type="dxa"/>
              <w:start w:w="90" w:type="dxa"/>
              <w:bottom w:w="80" w:type="dxa"/>
              <w:end w:w="90" w:type="dxa"/>
            </w:tcMar>
            <w:vAlign w:val="center"/>
            <w:shd w:fill="1F5D50"/>
          </w:tcPr>
          <w:p>
            <w:pPr>
              <w:spacing w:after="0"/>
              <w:jc w:val="center"/>
            </w:pPr>
            <w:r/>
            <w:r>
              <w:rPr>
                <w:rFonts w:ascii="Aptos" w:hAnsi="Aptos"/>
                <w:b/>
                <w:color w:val="FFFFFF"/>
                <w:sz w:val="18"/>
              </w:rPr>
              <w:t>Descriptor</w:t>
            </w:r>
          </w:p>
        </w:tc>
      </w:tr>
      <w:tr>
        <w:trPr>
          <w:cantSplit/>
        </w:trPr>
        <w:tc>
          <w:tcPr>
            <w:tcW w:type="dxa" w:w="2448"/>
            <w:tcMar>
              <w:top w:w="80" w:type="dxa"/>
              <w:start w:w="90" w:type="dxa"/>
              <w:bottom w:w="80" w:type="dxa"/>
              <w:end w:w="90" w:type="dxa"/>
            </w:tcMar>
            <w:vAlign w:val="center"/>
          </w:tcPr>
          <w:p>
            <w:pPr>
              <w:spacing w:after="0"/>
              <w:jc w:val="left"/>
            </w:pPr>
            <w:r/>
            <w:r>
              <w:rPr>
                <w:rFonts w:ascii="Aptos" w:hAnsi="Aptos"/>
                <w:b w:val="0"/>
                <w:color w:val="1F2937"/>
                <w:sz w:val="17"/>
              </w:rPr>
              <w:t>Advanced | 5</w:t>
            </w:r>
          </w:p>
        </w:tc>
        <w:tc>
          <w:tcPr>
            <w:tcW w:type="dxa" w:w="6912"/>
            <w:tcMar>
              <w:top w:w="80" w:type="dxa"/>
              <w:start w:w="90" w:type="dxa"/>
              <w:bottom w:w="80" w:type="dxa"/>
              <w:end w:w="90" w:type="dxa"/>
            </w:tcMar>
            <w:vAlign w:val="center"/>
          </w:tcPr>
          <w:p>
            <w:pPr>
              <w:spacing w:after="0"/>
              <w:jc w:val="left"/>
            </w:pPr>
            <w:r/>
            <w:r>
              <w:rPr>
                <w:rFonts w:ascii="Aptos" w:hAnsi="Aptos"/>
                <w:b w:val="0"/>
                <w:color w:val="1F2937"/>
                <w:sz w:val="17"/>
              </w:rPr>
              <w:t>Cultural information is accurate, responsible and appropriately supported; external media is handled ethically.</w:t>
            </w:r>
          </w:p>
        </w:tc>
      </w:tr>
      <w:tr>
        <w:trPr>
          <w:cantSplit/>
        </w:trPr>
        <w:tc>
          <w:tcPr>
            <w:tcW w:type="dxa" w:w="2448"/>
            <w:tcMar>
              <w:top w:w="80" w:type="dxa"/>
              <w:start w:w="90" w:type="dxa"/>
              <w:bottom w:w="80" w:type="dxa"/>
              <w:end w:w="90" w:type="dxa"/>
            </w:tcMar>
            <w:vAlign w:val="center"/>
            <w:shd w:fill="F3F7F6"/>
          </w:tcPr>
          <w:p>
            <w:pPr>
              <w:spacing w:after="0"/>
              <w:jc w:val="left"/>
            </w:pPr>
            <w:r/>
            <w:r>
              <w:rPr>
                <w:rFonts w:ascii="Aptos" w:hAnsi="Aptos"/>
                <w:b w:val="0"/>
                <w:color w:val="1F2937"/>
                <w:sz w:val="17"/>
              </w:rPr>
              <w:t>Proficient | 4</w:t>
            </w:r>
          </w:p>
        </w:tc>
        <w:tc>
          <w:tcPr>
            <w:tcW w:type="dxa" w:w="6912"/>
            <w:tcMar>
              <w:top w:w="80" w:type="dxa"/>
              <w:start w:w="90" w:type="dxa"/>
              <w:bottom w:w="80" w:type="dxa"/>
              <w:end w:w="90" w:type="dxa"/>
            </w:tcMar>
            <w:vAlign w:val="center"/>
            <w:shd w:fill="F3F7F6"/>
          </w:tcPr>
          <w:p>
            <w:pPr>
              <w:spacing w:after="0"/>
              <w:jc w:val="left"/>
            </w:pPr>
            <w:r/>
            <w:r>
              <w:rPr>
                <w:rFonts w:ascii="Aptos" w:hAnsi="Aptos"/>
                <w:b w:val="0"/>
                <w:color w:val="1F2937"/>
                <w:sz w:val="17"/>
              </w:rPr>
              <w:t>Information and media use are generally accurate and responsible.</w:t>
            </w:r>
          </w:p>
        </w:tc>
      </w:tr>
      <w:tr>
        <w:trPr>
          <w:cantSplit/>
        </w:trPr>
        <w:tc>
          <w:tcPr>
            <w:tcW w:type="dxa" w:w="2448"/>
            <w:tcMar>
              <w:top w:w="80" w:type="dxa"/>
              <w:start w:w="90" w:type="dxa"/>
              <w:bottom w:w="80" w:type="dxa"/>
              <w:end w:w="90" w:type="dxa"/>
            </w:tcMar>
            <w:vAlign w:val="center"/>
          </w:tcPr>
          <w:p>
            <w:pPr>
              <w:spacing w:after="0"/>
              <w:jc w:val="left"/>
            </w:pPr>
            <w:r/>
            <w:r>
              <w:rPr>
                <w:rFonts w:ascii="Aptos" w:hAnsi="Aptos"/>
                <w:b w:val="0"/>
                <w:color w:val="1F2937"/>
                <w:sz w:val="17"/>
              </w:rPr>
              <w:t>Developing | 3</w:t>
            </w:r>
          </w:p>
        </w:tc>
        <w:tc>
          <w:tcPr>
            <w:tcW w:type="dxa" w:w="6912"/>
            <w:tcMar>
              <w:top w:w="80" w:type="dxa"/>
              <w:start w:w="90" w:type="dxa"/>
              <w:bottom w:w="80" w:type="dxa"/>
              <w:end w:w="90" w:type="dxa"/>
            </w:tcMar>
            <w:vAlign w:val="center"/>
          </w:tcPr>
          <w:p>
            <w:pPr>
              <w:spacing w:after="0"/>
              <w:jc w:val="left"/>
            </w:pPr>
            <w:r/>
            <w:r>
              <w:rPr>
                <w:rFonts w:ascii="Aptos" w:hAnsi="Aptos"/>
                <w:b w:val="0"/>
                <w:color w:val="1F2937"/>
                <w:sz w:val="17"/>
              </w:rPr>
              <w:t>Minor gaps in accuracy, attribution or media handling.</w:t>
            </w:r>
          </w:p>
        </w:tc>
      </w:tr>
      <w:tr>
        <w:trPr>
          <w:cantSplit/>
        </w:trPr>
        <w:tc>
          <w:tcPr>
            <w:tcW w:type="dxa" w:w="2448"/>
            <w:tcMar>
              <w:top w:w="80" w:type="dxa"/>
              <w:start w:w="90" w:type="dxa"/>
              <w:bottom w:w="80" w:type="dxa"/>
              <w:end w:w="90" w:type="dxa"/>
            </w:tcMar>
            <w:vAlign w:val="center"/>
            <w:shd w:fill="F3F7F6"/>
          </w:tcPr>
          <w:p>
            <w:pPr>
              <w:spacing w:after="0"/>
              <w:jc w:val="left"/>
            </w:pPr>
            <w:r/>
            <w:r>
              <w:rPr>
                <w:rFonts w:ascii="Aptos" w:hAnsi="Aptos"/>
                <w:b w:val="0"/>
                <w:color w:val="1F2937"/>
                <w:sz w:val="17"/>
              </w:rPr>
              <w:t>Emerging | 0-2</w:t>
            </w:r>
          </w:p>
        </w:tc>
        <w:tc>
          <w:tcPr>
            <w:tcW w:type="dxa" w:w="6912"/>
            <w:tcMar>
              <w:top w:w="80" w:type="dxa"/>
              <w:start w:w="90" w:type="dxa"/>
              <w:bottom w:w="80" w:type="dxa"/>
              <w:end w:w="90" w:type="dxa"/>
            </w:tcMar>
            <w:vAlign w:val="center"/>
            <w:shd w:fill="F3F7F6"/>
          </w:tcPr>
          <w:p>
            <w:pPr>
              <w:spacing w:after="0"/>
              <w:jc w:val="left"/>
            </w:pPr>
            <w:r/>
            <w:r>
              <w:rPr>
                <w:rFonts w:ascii="Aptos" w:hAnsi="Aptos"/>
                <w:b w:val="0"/>
                <w:color w:val="1F2937"/>
                <w:sz w:val="17"/>
              </w:rPr>
              <w:t>Significant factual, attribution or responsible-use concerns.</w:t>
            </w:r>
          </w:p>
        </w:tc>
      </w:tr>
    </w:tbl>
    <w:p>
      <w:pPr>
        <w:spacing w:after="40"/>
      </w:pPr>
    </w:p>
    <w:p>
      <w:pPr>
        <w:pStyle w:val="Heading2"/>
        <w:keepNext/>
        <w:spacing w:before="140" w:after="80"/>
      </w:pPr>
      <w:r>
        <w:rPr>
          <w:rFonts w:ascii="Aptos" w:hAnsi="Aptos"/>
          <w:b/>
          <w:color w:val="18324A"/>
          <w:sz w:val="25"/>
        </w:rPr>
        <w:t>24.8 Overall Impact &amp; Audience Engagement - 5 Marks</w:t>
      </w:r>
    </w:p>
    <w:p>
      <w:pPr>
        <w:keepNext/>
        <w:spacing w:before="0" w:after="80" w:line="259" w:lineRule="auto"/>
      </w:pPr>
      <w:r>
        <w:rPr>
          <w:rFonts w:ascii="Aptos" w:hAnsi="Aptos"/>
          <w:b/>
          <w:color w:val="2D7D6E"/>
          <w:sz w:val="19"/>
        </w:rPr>
        <w:t>Evidence Focus: Purposeful audience impact</w:t>
      </w:r>
    </w:p>
    <w:tbl>
      <w:tblPr>
        <w:tblStyle w:val="TableGrid"/>
        <w:tblW w:type="auto" w:w="0"/>
        <w:jc w:val="center"/>
        <w:tblLayout w:type="fixed"/>
        <w:tblLook w:firstColumn="1" w:firstRow="1" w:lastColumn="0" w:lastRow="0" w:noHBand="0" w:noVBand="1" w:val="04A0"/>
      </w:tblPr>
      <w:tblGrid>
        <w:gridCol w:w="5083"/>
        <w:gridCol w:w="5083"/>
      </w:tblGrid>
      <w:tr>
        <w:trPr>
          <w:tblHeader w:val="true"/>
          <w:cantSplit/>
        </w:trPr>
        <w:tc>
          <w:tcPr>
            <w:tcW w:type="dxa" w:w="2448"/>
            <w:tcMar>
              <w:top w:w="80" w:type="dxa"/>
              <w:start w:w="90" w:type="dxa"/>
              <w:bottom w:w="80" w:type="dxa"/>
              <w:end w:w="90" w:type="dxa"/>
            </w:tcMar>
            <w:vAlign w:val="center"/>
            <w:shd w:fill="1F5D50"/>
          </w:tcPr>
          <w:p>
            <w:pPr>
              <w:spacing w:after="0"/>
              <w:jc w:val="center"/>
            </w:pPr>
            <w:r/>
            <w:r>
              <w:rPr>
                <w:rFonts w:ascii="Aptos" w:hAnsi="Aptos"/>
                <w:b/>
                <w:color w:val="FFFFFF"/>
                <w:sz w:val="18"/>
              </w:rPr>
              <w:t>Performance Level</w:t>
            </w:r>
          </w:p>
        </w:tc>
        <w:tc>
          <w:tcPr>
            <w:tcW w:type="dxa" w:w="6912"/>
            <w:tcMar>
              <w:top w:w="80" w:type="dxa"/>
              <w:start w:w="90" w:type="dxa"/>
              <w:bottom w:w="80" w:type="dxa"/>
              <w:end w:w="90" w:type="dxa"/>
            </w:tcMar>
            <w:vAlign w:val="center"/>
            <w:shd w:fill="1F5D50"/>
          </w:tcPr>
          <w:p>
            <w:pPr>
              <w:spacing w:after="0"/>
              <w:jc w:val="center"/>
            </w:pPr>
            <w:r/>
            <w:r>
              <w:rPr>
                <w:rFonts w:ascii="Aptos" w:hAnsi="Aptos"/>
                <w:b/>
                <w:color w:val="FFFFFF"/>
                <w:sz w:val="18"/>
              </w:rPr>
              <w:t>Descriptor</w:t>
            </w:r>
          </w:p>
        </w:tc>
      </w:tr>
      <w:tr>
        <w:trPr>
          <w:cantSplit/>
        </w:trPr>
        <w:tc>
          <w:tcPr>
            <w:tcW w:type="dxa" w:w="2448"/>
            <w:tcMar>
              <w:top w:w="80" w:type="dxa"/>
              <w:start w:w="90" w:type="dxa"/>
              <w:bottom w:w="80" w:type="dxa"/>
              <w:end w:w="90" w:type="dxa"/>
            </w:tcMar>
            <w:vAlign w:val="center"/>
          </w:tcPr>
          <w:p>
            <w:pPr>
              <w:spacing w:after="0"/>
              <w:jc w:val="left"/>
            </w:pPr>
            <w:r/>
            <w:r>
              <w:rPr>
                <w:rFonts w:ascii="Aptos" w:hAnsi="Aptos"/>
                <w:b w:val="0"/>
                <w:color w:val="1F2937"/>
                <w:sz w:val="17"/>
              </w:rPr>
              <w:t>Advanced | 5</w:t>
            </w:r>
          </w:p>
        </w:tc>
        <w:tc>
          <w:tcPr>
            <w:tcW w:type="dxa" w:w="6912"/>
            <w:tcMar>
              <w:top w:w="80" w:type="dxa"/>
              <w:start w:w="90" w:type="dxa"/>
              <w:bottom w:w="80" w:type="dxa"/>
              <w:end w:w="90" w:type="dxa"/>
            </w:tcMar>
            <w:vAlign w:val="center"/>
          </w:tcPr>
          <w:p>
            <w:pPr>
              <w:spacing w:after="0"/>
              <w:jc w:val="left"/>
            </w:pPr>
            <w:r/>
            <w:r>
              <w:rPr>
                <w:rFonts w:ascii="Aptos" w:hAnsi="Aptos"/>
                <w:b w:val="0"/>
                <w:color w:val="1F2937"/>
                <w:sz w:val="17"/>
              </w:rPr>
              <w:t>Highly memorable and leaves the audience with a meaningful understanding of culture, diversity and unity.</w:t>
            </w:r>
          </w:p>
        </w:tc>
      </w:tr>
      <w:tr>
        <w:trPr>
          <w:cantSplit/>
        </w:trPr>
        <w:tc>
          <w:tcPr>
            <w:tcW w:type="dxa" w:w="2448"/>
            <w:tcMar>
              <w:top w:w="80" w:type="dxa"/>
              <w:start w:w="90" w:type="dxa"/>
              <w:bottom w:w="80" w:type="dxa"/>
              <w:end w:w="90" w:type="dxa"/>
            </w:tcMar>
            <w:vAlign w:val="center"/>
            <w:shd w:fill="F3F7F6"/>
          </w:tcPr>
          <w:p>
            <w:pPr>
              <w:spacing w:after="0"/>
              <w:jc w:val="left"/>
            </w:pPr>
            <w:r/>
            <w:r>
              <w:rPr>
                <w:rFonts w:ascii="Aptos" w:hAnsi="Aptos"/>
                <w:b w:val="0"/>
                <w:color w:val="1F2937"/>
                <w:sz w:val="17"/>
              </w:rPr>
              <w:t>Proficient | 4</w:t>
            </w:r>
          </w:p>
        </w:tc>
        <w:tc>
          <w:tcPr>
            <w:tcW w:type="dxa" w:w="6912"/>
            <w:tcMar>
              <w:top w:w="80" w:type="dxa"/>
              <w:start w:w="90" w:type="dxa"/>
              <w:bottom w:w="80" w:type="dxa"/>
              <w:end w:w="90" w:type="dxa"/>
            </w:tcMar>
            <w:vAlign w:val="center"/>
            <w:shd w:fill="F3F7F6"/>
          </w:tcPr>
          <w:p>
            <w:pPr>
              <w:spacing w:after="0"/>
              <w:jc w:val="left"/>
            </w:pPr>
            <w:r/>
            <w:r>
              <w:rPr>
                <w:rFonts w:ascii="Aptos" w:hAnsi="Aptos"/>
                <w:b w:val="0"/>
                <w:color w:val="1F2937"/>
                <w:sz w:val="17"/>
              </w:rPr>
              <w:t>Engaging and purposeful.</w:t>
            </w:r>
          </w:p>
        </w:tc>
      </w:tr>
      <w:tr>
        <w:trPr>
          <w:cantSplit/>
        </w:trPr>
        <w:tc>
          <w:tcPr>
            <w:tcW w:type="dxa" w:w="2448"/>
            <w:tcMar>
              <w:top w:w="80" w:type="dxa"/>
              <w:start w:w="90" w:type="dxa"/>
              <w:bottom w:w="80" w:type="dxa"/>
              <w:end w:w="90" w:type="dxa"/>
            </w:tcMar>
            <w:vAlign w:val="center"/>
          </w:tcPr>
          <w:p>
            <w:pPr>
              <w:spacing w:after="0"/>
              <w:jc w:val="left"/>
            </w:pPr>
            <w:r/>
            <w:r>
              <w:rPr>
                <w:rFonts w:ascii="Aptos" w:hAnsi="Aptos"/>
                <w:b w:val="0"/>
                <w:color w:val="1F2937"/>
                <w:sz w:val="17"/>
              </w:rPr>
              <w:t>Developing | 3</w:t>
            </w:r>
          </w:p>
        </w:tc>
        <w:tc>
          <w:tcPr>
            <w:tcW w:type="dxa" w:w="6912"/>
            <w:tcMar>
              <w:top w:w="80" w:type="dxa"/>
              <w:start w:w="90" w:type="dxa"/>
              <w:bottom w:w="80" w:type="dxa"/>
              <w:end w:w="90" w:type="dxa"/>
            </w:tcMar>
            <w:vAlign w:val="center"/>
          </w:tcPr>
          <w:p>
            <w:pPr>
              <w:spacing w:after="0"/>
              <w:jc w:val="left"/>
            </w:pPr>
            <w:r/>
            <w:r>
              <w:rPr>
                <w:rFonts w:ascii="Aptos" w:hAnsi="Aptos"/>
                <w:b w:val="0"/>
                <w:color w:val="1F2937"/>
                <w:sz w:val="17"/>
              </w:rPr>
              <w:t>Some meaningful audience impact.</w:t>
            </w:r>
          </w:p>
        </w:tc>
      </w:tr>
      <w:tr>
        <w:trPr>
          <w:cantSplit/>
        </w:trPr>
        <w:tc>
          <w:tcPr>
            <w:tcW w:type="dxa" w:w="2448"/>
            <w:tcMar>
              <w:top w:w="80" w:type="dxa"/>
              <w:start w:w="90" w:type="dxa"/>
              <w:bottom w:w="80" w:type="dxa"/>
              <w:end w:w="90" w:type="dxa"/>
            </w:tcMar>
            <w:vAlign w:val="center"/>
            <w:shd w:fill="F3F7F6"/>
          </w:tcPr>
          <w:p>
            <w:pPr>
              <w:spacing w:after="0"/>
              <w:jc w:val="left"/>
            </w:pPr>
            <w:r/>
            <w:r>
              <w:rPr>
                <w:rFonts w:ascii="Aptos" w:hAnsi="Aptos"/>
                <w:b w:val="0"/>
                <w:color w:val="1F2937"/>
                <w:sz w:val="17"/>
              </w:rPr>
              <w:t>Emerging | 0-2</w:t>
            </w:r>
          </w:p>
        </w:tc>
        <w:tc>
          <w:tcPr>
            <w:tcW w:type="dxa" w:w="6912"/>
            <w:tcMar>
              <w:top w:w="80" w:type="dxa"/>
              <w:start w:w="90" w:type="dxa"/>
              <w:bottom w:w="80" w:type="dxa"/>
              <w:end w:w="90" w:type="dxa"/>
            </w:tcMar>
            <w:vAlign w:val="center"/>
            <w:shd w:fill="F3F7F6"/>
          </w:tcPr>
          <w:p>
            <w:pPr>
              <w:spacing w:after="0"/>
              <w:jc w:val="left"/>
            </w:pPr>
            <w:r/>
            <w:r>
              <w:rPr>
                <w:rFonts w:ascii="Aptos" w:hAnsi="Aptos"/>
                <w:b w:val="0"/>
                <w:color w:val="1F2937"/>
                <w:sz w:val="17"/>
              </w:rPr>
              <w:t>Limited emotional, intellectual or communicative impact.</w:t>
            </w:r>
          </w:p>
        </w:tc>
      </w:tr>
    </w:tbl>
    <w:p>
      <w:pPr>
        <w:spacing w:after="40"/>
      </w:pPr>
    </w:p>
    <w:p>
      <w:pPr>
        <w:pStyle w:val="Heading1"/>
        <w:keepNext/>
        <w:spacing w:before="200" w:after="80"/>
      </w:pPr>
      <w:r>
        <w:rPr>
          <w:rFonts w:ascii="Aptos" w:hAnsi="Aptos"/>
          <w:b/>
          <w:color w:val="1F5D50"/>
          <w:sz w:val="31"/>
        </w:rPr>
        <w:t>25. Important Judging Principle</w:t>
      </w:r>
    </w:p>
    <w:tbl>
      <w:tblPr>
        <w:tblW w:type="auto" w:w="0"/>
        <w:jc w:val="center"/>
        <w:tblLayout w:type="autofit"/>
        <w:tblLook w:firstColumn="1" w:firstRow="1" w:lastColumn="0" w:lastRow="0" w:noHBand="0" w:noVBand="1" w:val="04A0"/>
      </w:tblPr>
      <w:tblGrid>
        <w:gridCol w:w="10166"/>
      </w:tblGrid>
      <w:tr>
        <w:trPr>
          <w:cantSplit/>
        </w:trPr>
        <w:tc>
          <w:tcPr>
            <w:tcW w:type="dxa" w:w="10166"/>
            <w:shd w:fill="FBF7EA"/>
            <w:tcMar>
              <w:top w:w="130" w:type="dxa"/>
              <w:start w:w="160" w:type="dxa"/>
              <w:bottom w:w="130" w:type="dxa"/>
              <w:end w:w="160" w:type="dxa"/>
            </w:tcMar>
            <w:tcBorders>
              <w:top w:val="single" w:sz="8" w:color="D5A72E"/>
              <w:left w:val="single" w:sz="8" w:color="D5A72E"/>
              <w:bottom w:val="single" w:sz="8" w:color="D5A72E"/>
              <w:right w:val="single" w:sz="8" w:color="D5A72E"/>
            </w:tcBorders>
          </w:tcPr>
          <w:p>
            <w:pPr>
              <w:spacing w:after="0"/>
              <w:jc w:val="center"/>
            </w:pPr>
            <w:r>
              <w:rPr>
                <w:rFonts w:ascii="Aptos" w:hAnsi="Aptos"/>
                <w:b/>
                <w:color w:val="18324A"/>
                <w:sz w:val="21"/>
              </w:rPr>
              <w:t>CulturalScript is not a competition for the most expensive camera, professional editor or advanced software.</w:t>
            </w:r>
          </w:p>
        </w:tc>
      </w:tr>
    </w:tbl>
    <w:p>
      <w:pPr>
        <w:spacing w:after="20"/>
      </w:pPr>
    </w:p>
    <w:p>
      <w:pPr>
        <w:spacing w:before="0" w:after="80" w:line="259" w:lineRule="auto"/>
      </w:pPr>
      <w:r>
        <w:rPr>
          <w:rFonts w:ascii="Aptos" w:hAnsi="Aptos"/>
          <w:b/>
          <w:color w:val="18324A"/>
          <w:sz w:val="21"/>
        </w:rPr>
        <w:t>Judges should prioritise: Cultural Meaning + Student Voice + Responsible Representation + Storytelling + Unity.</w:t>
      </w:r>
    </w:p>
    <w:p>
      <w:pPr>
        <w:spacing w:before="0" w:after="80" w:line="259" w:lineRule="auto"/>
      </w:pPr>
      <w:r>
        <w:rPr>
          <w:rFonts w:ascii="Aptos" w:hAnsi="Aptos"/>
          <w:b w:val="0"/>
          <w:color w:val="1F2937"/>
          <w:sz w:val="21"/>
        </w:rPr>
        <w:t>A technically simple but authentic, thoughtful and powerful video may score higher than a professionally produced video with weak student ownership or superficial cultural content.</w:t>
      </w:r>
    </w:p>
    <w:p>
      <w:pPr>
        <w:pStyle w:val="Heading1"/>
        <w:keepNext/>
        <w:spacing w:before="200" w:after="80"/>
      </w:pPr>
      <w:r>
        <w:rPr>
          <w:rFonts w:ascii="Aptos" w:hAnsi="Aptos"/>
          <w:b/>
          <w:color w:val="1F5D50"/>
          <w:sz w:val="31"/>
        </w:rPr>
        <w:t>26. Competition Result vs Competency Proficiency</w:t>
      </w:r>
    </w:p>
    <w:p>
      <w:pPr>
        <w:spacing w:before="0" w:after="80" w:line="259" w:lineRule="auto"/>
      </w:pPr>
      <w:r>
        <w:rPr>
          <w:rFonts w:ascii="Aptos" w:hAnsi="Aptos"/>
          <w:b w:val="0"/>
          <w:color w:val="1F2937"/>
          <w:sz w:val="21"/>
        </w:rPr>
        <w:t>The CulturalScript result measures the candidate's performance in this specific competition. A score of 85/100, for example, should not automatically be converted into a competency proficiency level.</w:t>
      </w:r>
    </w:p>
    <w:p>
      <w:pPr>
        <w:spacing w:before="0" w:after="80" w:line="259" w:lineRule="auto"/>
      </w:pPr>
      <w:r>
        <w:rPr>
          <w:rFonts w:ascii="Aptos" w:hAnsi="Aptos"/>
          <w:b w:val="0"/>
          <w:color w:val="1F2937"/>
          <w:sz w:val="21"/>
        </w:rPr>
        <w:t>Future Ready League competency proficiency should remain evidence-based and consider quality, independence, complexity, depth, consistency and repeated evidence over time.</w:t>
      </w:r>
    </w:p>
    <w:tbl>
      <w:tblPr>
        <w:tblW w:type="auto" w:w="0"/>
        <w:jc w:val="center"/>
        <w:tblLayout w:type="autofit"/>
        <w:tblLook w:firstColumn="1" w:firstRow="1" w:lastColumn="0" w:lastRow="0" w:noHBand="0" w:noVBand="1" w:val="04A0"/>
      </w:tblPr>
      <w:tblGrid>
        <w:gridCol w:w="10166"/>
      </w:tblGrid>
      <w:tr>
        <w:trPr>
          <w:cantSplit/>
        </w:trPr>
        <w:tc>
          <w:tcPr>
            <w:tcW w:type="dxa" w:w="10166"/>
            <w:shd w:fill="F3F7F6"/>
            <w:tcMar>
              <w:top w:w="130" w:type="dxa"/>
              <w:start w:w="160" w:type="dxa"/>
              <w:bottom w:w="130" w:type="dxa"/>
              <w:end w:w="160" w:type="dxa"/>
            </w:tcMar>
            <w:tcBorders>
              <w:top w:val="single" w:sz="8" w:color="2D7D6E"/>
              <w:left w:val="single" w:sz="8" w:color="2D7D6E"/>
              <w:bottom w:val="single" w:sz="8" w:color="2D7D6E"/>
              <w:right w:val="single" w:sz="8" w:color="2D7D6E"/>
            </w:tcBorders>
          </w:tcPr>
          <w:p>
            <w:pPr>
              <w:spacing w:after="0"/>
              <w:jc w:val="center"/>
            </w:pPr>
            <w:r>
              <w:rPr>
                <w:rFonts w:ascii="Aptos" w:hAnsi="Aptos"/>
                <w:b/>
                <w:color w:val="18324A"/>
                <w:sz w:val="21"/>
              </w:rPr>
              <w:t>Keep Competition Achievement separate from Competency Development.</w:t>
            </w:r>
          </w:p>
        </w:tc>
      </w:tr>
    </w:tbl>
    <w:p>
      <w:pPr>
        <w:spacing w:after="20"/>
      </w:pPr>
    </w:p>
    <w:p>
      <w:pPr>
        <w:pStyle w:val="Heading1"/>
        <w:keepNext/>
        <w:spacing w:before="200" w:after="80"/>
      </w:pPr>
      <w:r>
        <w:rPr>
          <w:rFonts w:ascii="Aptos" w:hAnsi="Aptos"/>
          <w:b/>
          <w:color w:val="1F5D50"/>
          <w:sz w:val="31"/>
        </w:rPr>
        <w:t>27. Tie-Break Rules</w:t>
      </w:r>
    </w:p>
    <w:p>
      <w:pPr>
        <w:spacing w:after="40" w:line="252" w:lineRule="auto"/>
        <w:ind w:left="29" w:firstLine="0"/>
      </w:pPr>
      <w:r>
        <w:rPr>
          <w:rFonts w:ascii="Aptos" w:hAnsi="Aptos"/>
          <w:b w:val="0"/>
          <w:color w:val="1F2937"/>
          <w:sz w:val="20"/>
        </w:rPr>
        <w:t xml:space="preserve">1.  </w:t>
      </w:r>
      <w:r>
        <w:rPr>
          <w:rFonts w:ascii="Aptos" w:hAnsi="Aptos"/>
          <w:color w:val="1F2937"/>
          <w:sz w:val="20"/>
        </w:rPr>
        <w:t>Cultural Understanding &amp; Authentic Representation</w:t>
      </w:r>
    </w:p>
    <w:p>
      <w:pPr>
        <w:spacing w:after="40" w:line="252" w:lineRule="auto"/>
        <w:ind w:left="29" w:firstLine="0"/>
      </w:pPr>
      <w:r>
        <w:rPr>
          <w:rFonts w:ascii="Aptos" w:hAnsi="Aptos"/>
          <w:b w:val="0"/>
          <w:color w:val="1F2937"/>
          <w:sz w:val="20"/>
        </w:rPr>
        <w:t xml:space="preserve">2.  </w:t>
      </w:r>
      <w:r>
        <w:rPr>
          <w:rFonts w:ascii="Aptos" w:hAnsi="Aptos"/>
          <w:color w:val="1F2937"/>
          <w:sz w:val="20"/>
        </w:rPr>
        <w:t>Storytelling &amp; Creative Communication</w:t>
      </w:r>
    </w:p>
    <w:p>
      <w:pPr>
        <w:spacing w:after="40" w:line="252" w:lineRule="auto"/>
        <w:ind w:left="29" w:firstLine="0"/>
      </w:pPr>
      <w:r>
        <w:rPr>
          <w:rFonts w:ascii="Aptos" w:hAnsi="Aptos"/>
          <w:b w:val="0"/>
          <w:color w:val="1F2937"/>
          <w:sz w:val="20"/>
        </w:rPr>
        <w:t xml:space="preserve">3.  </w:t>
      </w:r>
      <w:r>
        <w:rPr>
          <w:rFonts w:ascii="Aptos" w:hAnsi="Aptos"/>
          <w:color w:val="1F2937"/>
          <w:sz w:val="20"/>
        </w:rPr>
        <w:t>Diversity, Inclusion &amp; Intercultural Understanding</w:t>
      </w:r>
    </w:p>
    <w:p>
      <w:pPr>
        <w:spacing w:after="40" w:line="252" w:lineRule="auto"/>
        <w:ind w:left="29" w:firstLine="0"/>
      </w:pPr>
      <w:r>
        <w:rPr>
          <w:rFonts w:ascii="Aptos" w:hAnsi="Aptos"/>
          <w:b w:val="0"/>
          <w:color w:val="1F2937"/>
          <w:sz w:val="20"/>
        </w:rPr>
        <w:t xml:space="preserve">4.  </w:t>
      </w:r>
      <w:r>
        <w:rPr>
          <w:rFonts w:ascii="Aptos" w:hAnsi="Aptos"/>
          <w:color w:val="1F2937"/>
          <w:sz w:val="20"/>
        </w:rPr>
        <w:t>Unity / One Nation Message</w:t>
      </w:r>
    </w:p>
    <w:p>
      <w:pPr>
        <w:spacing w:after="40" w:line="252" w:lineRule="auto"/>
        <w:ind w:left="29" w:firstLine="0"/>
      </w:pPr>
      <w:r>
        <w:rPr>
          <w:rFonts w:ascii="Aptos" w:hAnsi="Aptos"/>
          <w:b w:val="0"/>
          <w:color w:val="1F2937"/>
          <w:sz w:val="20"/>
        </w:rPr>
        <w:t xml:space="preserve">5.  </w:t>
      </w:r>
      <w:r>
        <w:rPr>
          <w:rFonts w:ascii="Aptos" w:hAnsi="Aptos"/>
          <w:color w:val="1F2937"/>
          <w:sz w:val="20"/>
        </w:rPr>
        <w:t>Originality &amp; Student Voice</w:t>
      </w:r>
    </w:p>
    <w:p>
      <w:pPr>
        <w:spacing w:before="0" w:after="80" w:line="259" w:lineRule="auto"/>
      </w:pPr>
      <w:r>
        <w:rPr>
          <w:rFonts w:ascii="Aptos" w:hAnsi="Aptos"/>
          <w:b w:val="0"/>
          <w:color w:val="1F2937"/>
          <w:sz w:val="21"/>
        </w:rPr>
        <w:t>If candidates remain tied, Future Ready League may declare equal standing or apply the published league-level tie-break rule.</w:t>
      </w:r>
    </w:p>
    <w:p>
      <w:pPr>
        <w:pStyle w:val="Heading1"/>
        <w:keepNext/>
        <w:spacing w:before="200" w:after="80"/>
      </w:pPr>
      <w:r>
        <w:rPr>
          <w:rFonts w:ascii="Aptos" w:hAnsi="Aptos"/>
          <w:b/>
          <w:color w:val="1F5D50"/>
          <w:sz w:val="31"/>
        </w:rPr>
        <w:t>28. Competition Integrity</w:t>
      </w:r>
    </w:p>
    <w:p>
      <w:pPr>
        <w:spacing w:before="0" w:after="80" w:line="259" w:lineRule="auto"/>
      </w:pPr>
      <w:r>
        <w:rPr>
          <w:rFonts w:ascii="Aptos" w:hAnsi="Aptos"/>
          <w:b w:val="0"/>
          <w:color w:val="1F2937"/>
          <w:sz w:val="21"/>
        </w:rPr>
        <w:t>An entry may be referred for review where there is evidence of:</w:t>
      </w:r>
    </w:p>
    <w:p>
      <w:pPr>
        <w:pStyle w:val="ListBullet"/>
        <w:spacing w:after="40" w:line="252" w:lineRule="auto"/>
      </w:pPr>
      <w:r>
        <w:rPr>
          <w:rFonts w:ascii="Aptos" w:hAnsi="Aptos"/>
          <w:color w:val="1F2937"/>
          <w:sz w:val="20"/>
        </w:rPr>
        <w:t>plagiarism;</w:t>
      </w:r>
    </w:p>
    <w:p>
      <w:pPr>
        <w:pStyle w:val="ListBullet"/>
        <w:spacing w:after="40" w:line="252" w:lineRule="auto"/>
      </w:pPr>
      <w:r>
        <w:rPr>
          <w:rFonts w:ascii="Aptos" w:hAnsi="Aptos"/>
          <w:color w:val="1F2937"/>
          <w:sz w:val="20"/>
        </w:rPr>
        <w:t>misrepresentation of authorship;</w:t>
      </w:r>
    </w:p>
    <w:p>
      <w:pPr>
        <w:pStyle w:val="ListBullet"/>
        <w:spacing w:after="40" w:line="252" w:lineRule="auto"/>
      </w:pPr>
      <w:r>
        <w:rPr>
          <w:rFonts w:ascii="Aptos" w:hAnsi="Aptos"/>
          <w:color w:val="1F2937"/>
          <w:sz w:val="20"/>
        </w:rPr>
        <w:t>undeclared substantial AI generation;</w:t>
      </w:r>
    </w:p>
    <w:p>
      <w:pPr>
        <w:pStyle w:val="ListBullet"/>
        <w:spacing w:after="40" w:line="252" w:lineRule="auto"/>
      </w:pPr>
      <w:r>
        <w:rPr>
          <w:rFonts w:ascii="Aptos" w:hAnsi="Aptos"/>
          <w:color w:val="1F2937"/>
          <w:sz w:val="20"/>
        </w:rPr>
        <w:t>fabricated interviews or evidence;</w:t>
      </w:r>
    </w:p>
    <w:p>
      <w:pPr>
        <w:pStyle w:val="ListBullet"/>
        <w:spacing w:after="40" w:line="252" w:lineRule="auto"/>
      </w:pPr>
      <w:r>
        <w:rPr>
          <w:rFonts w:ascii="Aptos" w:hAnsi="Aptos"/>
          <w:color w:val="1F2937"/>
          <w:sz w:val="20"/>
        </w:rPr>
        <w:t>use of prohibited material;</w:t>
      </w:r>
    </w:p>
    <w:p>
      <w:pPr>
        <w:pStyle w:val="ListBullet"/>
        <w:spacing w:after="40" w:line="252" w:lineRule="auto"/>
      </w:pPr>
      <w:r>
        <w:rPr>
          <w:rFonts w:ascii="Aptos" w:hAnsi="Aptos"/>
          <w:color w:val="1F2937"/>
          <w:sz w:val="20"/>
        </w:rPr>
        <w:t>serious cultural misconduct;</w:t>
      </w:r>
    </w:p>
    <w:p>
      <w:pPr>
        <w:pStyle w:val="ListBullet"/>
        <w:spacing w:after="40" w:line="252" w:lineRule="auto"/>
      </w:pPr>
      <w:r>
        <w:rPr>
          <w:rFonts w:ascii="Aptos" w:hAnsi="Aptos"/>
          <w:color w:val="1F2937"/>
          <w:sz w:val="20"/>
        </w:rPr>
        <w:t>falsified information;</w:t>
      </w:r>
    </w:p>
    <w:p>
      <w:pPr>
        <w:pStyle w:val="ListBullet"/>
        <w:spacing w:after="40" w:line="252" w:lineRule="auto"/>
      </w:pPr>
      <w:r>
        <w:rPr>
          <w:rFonts w:ascii="Aptos" w:hAnsi="Aptos"/>
          <w:color w:val="1F2937"/>
          <w:sz w:val="20"/>
        </w:rPr>
        <w:t>submission under another person's identity.</w:t>
      </w:r>
    </w:p>
    <w:p>
      <w:pPr>
        <w:spacing w:before="0" w:after="80" w:line="259" w:lineRule="auto"/>
      </w:pPr>
      <w:r>
        <w:rPr>
          <w:rFonts w:ascii="Aptos" w:hAnsi="Aptos"/>
          <w:b w:val="0"/>
          <w:color w:val="1F2937"/>
          <w:sz w:val="21"/>
        </w:rPr>
        <w:t>Future Ready League reserves the right to request clarification regarding authorship or production where necessary.</w:t>
      </w:r>
    </w:p>
    <w:p>
      <w:pPr>
        <w:pStyle w:val="Heading1"/>
        <w:keepNext/>
        <w:spacing w:before="200" w:after="80"/>
      </w:pPr>
      <w:r>
        <w:rPr>
          <w:rFonts w:ascii="Aptos" w:hAnsi="Aptos"/>
          <w:b/>
          <w:color w:val="1F5D50"/>
          <w:sz w:val="31"/>
        </w:rPr>
        <w:t>29. Portfolio &amp; Competency Evidence</w:t>
      </w:r>
    </w:p>
    <w:p>
      <w:pPr>
        <w:spacing w:before="0" w:after="80" w:line="259" w:lineRule="auto"/>
      </w:pPr>
      <w:r>
        <w:rPr>
          <w:rFonts w:ascii="Aptos" w:hAnsi="Aptos"/>
          <w:b w:val="0"/>
          <w:color w:val="1F2937"/>
          <w:sz w:val="21"/>
        </w:rPr>
        <w:t>CulturalScript can generate meaningful evidence for the student's Future Ready competency portfolio.</w:t>
      </w:r>
    </w:p>
    <w:tbl>
      <w:tblPr>
        <w:tblStyle w:val="TableGrid"/>
        <w:tblW w:type="auto" w:w="0"/>
        <w:jc w:val="center"/>
        <w:tblLayout w:type="fixed"/>
        <w:tblLook w:firstColumn="1" w:firstRow="1" w:lastColumn="0" w:lastRow="0" w:noHBand="0" w:noVBand="1" w:val="04A0"/>
      </w:tblPr>
      <w:tblGrid>
        <w:gridCol w:w="5083"/>
        <w:gridCol w:w="5083"/>
      </w:tblGrid>
      <w:tr>
        <w:trPr>
          <w:tblHeader w:val="true"/>
          <w:cantSplit/>
        </w:trPr>
        <w:tc>
          <w:tcPr>
            <w:tcW w:type="dxa" w:w="2880"/>
            <w:tcMar>
              <w:top w:w="80" w:type="dxa"/>
              <w:start w:w="90" w:type="dxa"/>
              <w:bottom w:w="80" w:type="dxa"/>
              <w:end w:w="90" w:type="dxa"/>
            </w:tcMar>
            <w:vAlign w:val="center"/>
            <w:shd w:fill="1F5D50"/>
          </w:tcPr>
          <w:p>
            <w:pPr>
              <w:spacing w:after="0"/>
              <w:jc w:val="center"/>
            </w:pPr>
            <w:r/>
            <w:r>
              <w:rPr>
                <w:rFonts w:ascii="Aptos" w:hAnsi="Aptos"/>
                <w:b/>
                <w:color w:val="FFFFFF"/>
                <w:sz w:val="18"/>
              </w:rPr>
              <w:t>Portfolio Element</w:t>
            </w:r>
          </w:p>
        </w:tc>
        <w:tc>
          <w:tcPr>
            <w:tcW w:type="dxa" w:w="6480"/>
            <w:tcMar>
              <w:top w:w="80" w:type="dxa"/>
              <w:start w:w="90" w:type="dxa"/>
              <w:bottom w:w="80" w:type="dxa"/>
              <w:end w:w="90" w:type="dxa"/>
            </w:tcMar>
            <w:vAlign w:val="center"/>
            <w:shd w:fill="1F5D50"/>
          </w:tcPr>
          <w:p>
            <w:pPr>
              <w:spacing w:after="0"/>
              <w:jc w:val="center"/>
            </w:pPr>
            <w:r/>
            <w:r>
              <w:rPr>
                <w:rFonts w:ascii="Aptos" w:hAnsi="Aptos"/>
                <w:b/>
                <w:color w:val="FFFFFF"/>
                <w:sz w:val="18"/>
              </w:rPr>
              <w:t>Evidence</w:t>
            </w:r>
          </w:p>
        </w:tc>
      </w:tr>
      <w:tr>
        <w:trPr>
          <w:cantSplit/>
        </w:trPr>
        <w:tc>
          <w:tcPr>
            <w:tcW w:type="dxa" w:w="2880"/>
            <w:tcMar>
              <w:top w:w="80" w:type="dxa"/>
              <w:start w:w="90" w:type="dxa"/>
              <w:bottom w:w="80" w:type="dxa"/>
              <w:end w:w="90" w:type="dxa"/>
            </w:tcMar>
            <w:vAlign w:val="center"/>
          </w:tcPr>
          <w:p>
            <w:pPr>
              <w:spacing w:after="0"/>
              <w:jc w:val="left"/>
            </w:pPr>
            <w:r/>
            <w:r>
              <w:rPr>
                <w:rFonts w:ascii="Aptos" w:hAnsi="Aptos"/>
                <w:b w:val="0"/>
                <w:color w:val="1F2937"/>
                <w:sz w:val="18"/>
              </w:rPr>
              <w:t>Competition</w:t>
            </w:r>
          </w:p>
        </w:tc>
        <w:tc>
          <w:tcPr>
            <w:tcW w:type="dxa" w:w="6480"/>
            <w:tcMar>
              <w:top w:w="80" w:type="dxa"/>
              <w:start w:w="90" w:type="dxa"/>
              <w:bottom w:w="80" w:type="dxa"/>
              <w:end w:w="90" w:type="dxa"/>
            </w:tcMar>
            <w:vAlign w:val="center"/>
          </w:tcPr>
          <w:p>
            <w:pPr>
              <w:spacing w:after="0"/>
              <w:jc w:val="left"/>
            </w:pPr>
            <w:r/>
            <w:r>
              <w:rPr>
                <w:rFonts w:ascii="Aptos" w:hAnsi="Aptos"/>
                <w:b w:val="0"/>
                <w:color w:val="1F2937"/>
                <w:sz w:val="18"/>
              </w:rPr>
              <w:t>CulturalScript</w:t>
            </w:r>
          </w:p>
        </w:tc>
      </w:tr>
      <w:tr>
        <w:trPr>
          <w:cantSplit/>
        </w:trPr>
        <w:tc>
          <w:tcPr>
            <w:tcW w:type="dxa" w:w="2880"/>
            <w:tcMar>
              <w:top w:w="80" w:type="dxa"/>
              <w:start w:w="90" w:type="dxa"/>
              <w:bottom w:w="80" w:type="dxa"/>
              <w:end w:w="90" w:type="dxa"/>
            </w:tcMar>
            <w:vAlign w:val="center"/>
            <w:shd w:fill="F3F7F6"/>
          </w:tcPr>
          <w:p>
            <w:pPr>
              <w:spacing w:after="0"/>
              <w:jc w:val="left"/>
            </w:pPr>
            <w:r/>
            <w:r>
              <w:rPr>
                <w:rFonts w:ascii="Aptos" w:hAnsi="Aptos"/>
                <w:b w:val="0"/>
                <w:color w:val="1F2937"/>
                <w:sz w:val="18"/>
              </w:rPr>
              <w:t>Role</w:t>
            </w:r>
          </w:p>
        </w:tc>
        <w:tc>
          <w:tcPr>
            <w:tcW w:type="dxa" w:w="6480"/>
            <w:tcMar>
              <w:top w:w="80" w:type="dxa"/>
              <w:start w:w="90" w:type="dxa"/>
              <w:bottom w:w="80" w:type="dxa"/>
              <w:end w:w="90" w:type="dxa"/>
            </w:tcMar>
            <w:vAlign w:val="center"/>
            <w:shd w:fill="F3F7F6"/>
          </w:tcPr>
          <w:p>
            <w:pPr>
              <w:spacing w:after="0"/>
              <w:jc w:val="left"/>
            </w:pPr>
            <w:r/>
            <w:r>
              <w:rPr>
                <w:rFonts w:ascii="Aptos" w:hAnsi="Aptos"/>
                <w:b w:val="0"/>
                <w:color w:val="1F2937"/>
                <w:sz w:val="18"/>
              </w:rPr>
              <w:t>Individual Candidate / Creator</w:t>
            </w:r>
          </w:p>
        </w:tc>
      </w:tr>
      <w:tr>
        <w:trPr>
          <w:cantSplit/>
        </w:trPr>
        <w:tc>
          <w:tcPr>
            <w:tcW w:type="dxa" w:w="2880"/>
            <w:tcMar>
              <w:top w:w="80" w:type="dxa"/>
              <w:start w:w="90" w:type="dxa"/>
              <w:bottom w:w="80" w:type="dxa"/>
              <w:end w:w="90" w:type="dxa"/>
            </w:tcMar>
            <w:vAlign w:val="center"/>
          </w:tcPr>
          <w:p>
            <w:pPr>
              <w:spacing w:after="0"/>
              <w:jc w:val="left"/>
            </w:pPr>
            <w:r/>
            <w:r>
              <w:rPr>
                <w:rFonts w:ascii="Aptos" w:hAnsi="Aptos"/>
                <w:b w:val="0"/>
                <w:color w:val="1F2937"/>
                <w:sz w:val="18"/>
              </w:rPr>
              <w:t>Final Artifact</w:t>
            </w:r>
          </w:p>
        </w:tc>
        <w:tc>
          <w:tcPr>
            <w:tcW w:type="dxa" w:w="6480"/>
            <w:tcMar>
              <w:top w:w="80" w:type="dxa"/>
              <w:start w:w="90" w:type="dxa"/>
              <w:bottom w:w="80" w:type="dxa"/>
              <w:end w:w="90" w:type="dxa"/>
            </w:tcMar>
            <w:vAlign w:val="center"/>
          </w:tcPr>
          <w:p>
            <w:pPr>
              <w:spacing w:after="0"/>
              <w:jc w:val="left"/>
            </w:pPr>
            <w:r/>
            <w:r>
              <w:rPr>
                <w:rFonts w:ascii="Aptos" w:hAnsi="Aptos"/>
                <w:b w:val="0"/>
                <w:color w:val="1F2937"/>
                <w:sz w:val="18"/>
              </w:rPr>
              <w:t>Submitted video</w:t>
            </w:r>
          </w:p>
        </w:tc>
      </w:tr>
      <w:tr>
        <w:trPr>
          <w:cantSplit/>
        </w:trPr>
        <w:tc>
          <w:tcPr>
            <w:tcW w:type="dxa" w:w="2880"/>
            <w:tcMar>
              <w:top w:w="80" w:type="dxa"/>
              <w:start w:w="90" w:type="dxa"/>
              <w:bottom w:w="80" w:type="dxa"/>
              <w:end w:w="90" w:type="dxa"/>
            </w:tcMar>
            <w:vAlign w:val="center"/>
            <w:shd w:fill="F3F7F6"/>
          </w:tcPr>
          <w:p>
            <w:pPr>
              <w:spacing w:after="0"/>
              <w:jc w:val="left"/>
            </w:pPr>
            <w:r/>
            <w:r>
              <w:rPr>
                <w:rFonts w:ascii="Aptos" w:hAnsi="Aptos"/>
                <w:b w:val="0"/>
                <w:color w:val="1F2937"/>
                <w:sz w:val="18"/>
              </w:rPr>
              <w:t>Supporting Evidence</w:t>
            </w:r>
          </w:p>
        </w:tc>
        <w:tc>
          <w:tcPr>
            <w:tcW w:type="dxa" w:w="6480"/>
            <w:tcMar>
              <w:top w:w="80" w:type="dxa"/>
              <w:start w:w="90" w:type="dxa"/>
              <w:bottom w:w="80" w:type="dxa"/>
              <w:end w:w="90" w:type="dxa"/>
            </w:tcMar>
            <w:vAlign w:val="center"/>
            <w:shd w:fill="F3F7F6"/>
          </w:tcPr>
          <w:p>
            <w:pPr>
              <w:spacing w:after="0"/>
              <w:jc w:val="left"/>
            </w:pPr>
            <w:r/>
            <w:r>
              <w:rPr>
                <w:rFonts w:ascii="Aptos" w:hAnsi="Aptos"/>
                <w:b w:val="0"/>
                <w:color w:val="1F2937"/>
                <w:sz w:val="18"/>
              </w:rPr>
              <w:t>Script, storyboard, research, creator statement</w:t>
            </w:r>
          </w:p>
        </w:tc>
      </w:tr>
      <w:tr>
        <w:trPr>
          <w:cantSplit/>
        </w:trPr>
        <w:tc>
          <w:tcPr>
            <w:tcW w:type="dxa" w:w="2880"/>
            <w:tcMar>
              <w:top w:w="80" w:type="dxa"/>
              <w:start w:w="90" w:type="dxa"/>
              <w:bottom w:w="80" w:type="dxa"/>
              <w:end w:w="90" w:type="dxa"/>
            </w:tcMar>
            <w:vAlign w:val="center"/>
          </w:tcPr>
          <w:p>
            <w:pPr>
              <w:spacing w:after="0"/>
              <w:jc w:val="left"/>
            </w:pPr>
            <w:r/>
            <w:r>
              <w:rPr>
                <w:rFonts w:ascii="Aptos" w:hAnsi="Aptos"/>
                <w:b w:val="0"/>
                <w:color w:val="1F2937"/>
                <w:sz w:val="18"/>
              </w:rPr>
              <w:t>Reflection</w:t>
            </w:r>
          </w:p>
        </w:tc>
        <w:tc>
          <w:tcPr>
            <w:tcW w:type="dxa" w:w="6480"/>
            <w:tcMar>
              <w:top w:w="80" w:type="dxa"/>
              <w:start w:w="90" w:type="dxa"/>
              <w:bottom w:w="80" w:type="dxa"/>
              <w:end w:w="90" w:type="dxa"/>
            </w:tcMar>
            <w:vAlign w:val="center"/>
          </w:tcPr>
          <w:p>
            <w:pPr>
              <w:spacing w:after="0"/>
              <w:jc w:val="left"/>
            </w:pPr>
            <w:r/>
            <w:r>
              <w:rPr>
                <w:rFonts w:ascii="Aptos" w:hAnsi="Aptos"/>
                <w:b w:val="0"/>
                <w:color w:val="1F2937"/>
                <w:sz w:val="18"/>
              </w:rPr>
              <w:t>Student explanation of cultural and creative decisions</w:t>
            </w:r>
          </w:p>
        </w:tc>
      </w:tr>
      <w:tr>
        <w:trPr>
          <w:cantSplit/>
        </w:trPr>
        <w:tc>
          <w:tcPr>
            <w:tcW w:type="dxa" w:w="2880"/>
            <w:tcMar>
              <w:top w:w="80" w:type="dxa"/>
              <w:start w:w="90" w:type="dxa"/>
              <w:bottom w:w="80" w:type="dxa"/>
              <w:end w:w="90" w:type="dxa"/>
            </w:tcMar>
            <w:vAlign w:val="center"/>
            <w:shd w:fill="F3F7F6"/>
          </w:tcPr>
          <w:p>
            <w:pPr>
              <w:spacing w:after="0"/>
              <w:jc w:val="left"/>
            </w:pPr>
            <w:r/>
            <w:r>
              <w:rPr>
                <w:rFonts w:ascii="Aptos" w:hAnsi="Aptos"/>
                <w:b w:val="0"/>
                <w:color w:val="1F2937"/>
                <w:sz w:val="18"/>
              </w:rPr>
              <w:t>Assessment</w:t>
            </w:r>
          </w:p>
        </w:tc>
        <w:tc>
          <w:tcPr>
            <w:tcW w:type="dxa" w:w="6480"/>
            <w:tcMar>
              <w:top w:w="80" w:type="dxa"/>
              <w:start w:w="90" w:type="dxa"/>
              <w:bottom w:w="80" w:type="dxa"/>
              <w:end w:w="90" w:type="dxa"/>
            </w:tcMar>
            <w:vAlign w:val="center"/>
            <w:shd w:fill="F3F7F6"/>
          </w:tcPr>
          <w:p>
            <w:pPr>
              <w:spacing w:after="0"/>
              <w:jc w:val="left"/>
            </w:pPr>
            <w:r/>
            <w:r>
              <w:rPr>
                <w:rFonts w:ascii="Aptos" w:hAnsi="Aptos"/>
                <w:b w:val="0"/>
                <w:color w:val="1F2937"/>
                <w:sz w:val="18"/>
              </w:rPr>
              <w:t>Judge criterion profile</w:t>
            </w:r>
          </w:p>
        </w:tc>
      </w:tr>
      <w:tr>
        <w:trPr>
          <w:cantSplit/>
        </w:trPr>
        <w:tc>
          <w:tcPr>
            <w:tcW w:type="dxa" w:w="2880"/>
            <w:tcMar>
              <w:top w:w="80" w:type="dxa"/>
              <w:start w:w="90" w:type="dxa"/>
              <w:bottom w:w="80" w:type="dxa"/>
              <w:end w:w="90" w:type="dxa"/>
            </w:tcMar>
            <w:vAlign w:val="center"/>
          </w:tcPr>
          <w:p>
            <w:pPr>
              <w:spacing w:after="0"/>
              <w:jc w:val="left"/>
            </w:pPr>
            <w:r/>
            <w:r>
              <w:rPr>
                <w:rFonts w:ascii="Aptos" w:hAnsi="Aptos"/>
                <w:b w:val="0"/>
                <w:color w:val="1F2937"/>
                <w:sz w:val="18"/>
              </w:rPr>
              <w:t>Competency Trace</w:t>
            </w:r>
          </w:p>
        </w:tc>
        <w:tc>
          <w:tcPr>
            <w:tcW w:type="dxa" w:w="6480"/>
            <w:tcMar>
              <w:top w:w="80" w:type="dxa"/>
              <w:start w:w="90" w:type="dxa"/>
              <w:bottom w:w="80" w:type="dxa"/>
              <w:end w:w="90" w:type="dxa"/>
            </w:tcMar>
            <w:vAlign w:val="center"/>
          </w:tcPr>
          <w:p>
            <w:pPr>
              <w:spacing w:after="0"/>
              <w:jc w:val="left"/>
            </w:pPr>
            <w:r/>
            <w:r>
              <w:rPr>
                <w:rFonts w:ascii="Aptos" w:hAnsi="Aptos"/>
                <w:b w:val="0"/>
                <w:color w:val="1F2937"/>
                <w:sz w:val="18"/>
              </w:rPr>
              <w:t>Based on evidence actually demonstrated</w:t>
            </w:r>
          </w:p>
        </w:tc>
      </w:tr>
      <w:tr>
        <w:trPr>
          <w:cantSplit/>
        </w:trPr>
        <w:tc>
          <w:tcPr>
            <w:tcW w:type="dxa" w:w="2880"/>
            <w:tcMar>
              <w:top w:w="80" w:type="dxa"/>
              <w:start w:w="90" w:type="dxa"/>
              <w:bottom w:w="80" w:type="dxa"/>
              <w:end w:w="90" w:type="dxa"/>
            </w:tcMar>
            <w:vAlign w:val="center"/>
            <w:shd w:fill="F3F7F6"/>
          </w:tcPr>
          <w:p>
            <w:pPr>
              <w:spacing w:after="0"/>
              <w:jc w:val="left"/>
            </w:pPr>
            <w:r/>
            <w:r>
              <w:rPr>
                <w:rFonts w:ascii="Aptos" w:hAnsi="Aptos"/>
                <w:b w:val="0"/>
                <w:color w:val="1F2937"/>
                <w:sz w:val="18"/>
              </w:rPr>
              <w:t>Proficiency</w:t>
            </w:r>
          </w:p>
        </w:tc>
        <w:tc>
          <w:tcPr>
            <w:tcW w:type="dxa" w:w="6480"/>
            <w:tcMar>
              <w:top w:w="80" w:type="dxa"/>
              <w:start w:w="90" w:type="dxa"/>
              <w:bottom w:w="80" w:type="dxa"/>
              <w:end w:w="90" w:type="dxa"/>
            </w:tcMar>
            <w:vAlign w:val="center"/>
            <w:shd w:fill="F3F7F6"/>
          </w:tcPr>
          <w:p>
            <w:pPr>
              <w:spacing w:after="0"/>
              <w:jc w:val="left"/>
            </w:pPr>
            <w:r/>
            <w:r>
              <w:rPr>
                <w:rFonts w:ascii="Aptos" w:hAnsi="Aptos"/>
                <w:b w:val="0"/>
                <w:color w:val="1F2937"/>
                <w:sz w:val="18"/>
              </w:rPr>
              <w:t>Determined separately under the competency framework</w:t>
            </w:r>
          </w:p>
        </w:tc>
      </w:tr>
    </w:tbl>
    <w:p>
      <w:pPr>
        <w:spacing w:after="40"/>
      </w:pPr>
    </w:p>
    <w:p>
      <w:pPr>
        <w:pStyle w:val="Heading2"/>
        <w:keepNext/>
        <w:spacing w:before="140" w:after="80"/>
      </w:pPr>
      <w:r>
        <w:rPr>
          <w:rFonts w:ascii="Aptos" w:hAnsi="Aptos"/>
          <w:b/>
          <w:color w:val="18324A"/>
          <w:sz w:val="25"/>
        </w:rPr>
        <w:t>Suggested Student Reflection</w:t>
      </w:r>
    </w:p>
    <w:tbl>
      <w:tblPr>
        <w:tblW w:type="auto" w:w="0"/>
        <w:jc w:val="center"/>
        <w:tblLayout w:type="autofit"/>
        <w:tblLook w:firstColumn="1" w:firstRow="1" w:lastColumn="0" w:lastRow="0" w:noHBand="0" w:noVBand="1" w:val="04A0"/>
      </w:tblPr>
      <w:tblGrid>
        <w:gridCol w:w="10166"/>
      </w:tblGrid>
      <w:tr>
        <w:trPr>
          <w:cantSplit/>
        </w:trPr>
        <w:tc>
          <w:tcPr>
            <w:tcW w:type="dxa" w:w="10166"/>
            <w:shd w:fill="FBF7EA"/>
            <w:tcMar>
              <w:top w:w="130" w:type="dxa"/>
              <w:start w:w="160" w:type="dxa"/>
              <w:bottom w:w="130" w:type="dxa"/>
              <w:end w:w="160" w:type="dxa"/>
            </w:tcMar>
            <w:tcBorders>
              <w:top w:val="single" w:sz="8" w:color="D5A72E"/>
              <w:left w:val="single" w:sz="8" w:color="D5A72E"/>
              <w:bottom w:val="single" w:sz="8" w:color="D5A72E"/>
              <w:right w:val="single" w:sz="8" w:color="D5A72E"/>
            </w:tcBorders>
          </w:tcPr>
          <w:p>
            <w:pPr>
              <w:spacing w:after="0"/>
              <w:jc w:val="center"/>
            </w:pPr>
            <w:r>
              <w:rPr>
                <w:rFonts w:ascii="Aptos" w:hAnsi="Aptos"/>
                <w:b w:val="0"/>
                <w:color w:val="18324A"/>
                <w:sz w:val="21"/>
              </w:rPr>
              <w:t>How did your video represent cultural difference while communicating unity? Explain one important creative decision, one thing you learned about culture, and one change you would make if you produced the video again.</w:t>
            </w:r>
          </w:p>
        </w:tc>
      </w:tr>
    </w:tbl>
    <w:p>
      <w:pPr>
        <w:spacing w:after="20"/>
      </w:pPr>
    </w:p>
    <w:p>
      <w:pPr>
        <w:pStyle w:val="Heading1"/>
        <w:keepNext/>
        <w:spacing w:before="200" w:after="80"/>
      </w:pPr>
      <w:r>
        <w:rPr>
          <w:rFonts w:ascii="Aptos" w:hAnsi="Aptos"/>
          <w:b/>
          <w:color w:val="1F5D50"/>
          <w:sz w:val="31"/>
        </w:rPr>
        <w:t>30. Recognition</w:t>
      </w:r>
    </w:p>
    <w:p>
      <w:pPr>
        <w:spacing w:before="0" w:after="80" w:line="259" w:lineRule="auto"/>
      </w:pPr>
      <w:r>
        <w:rPr>
          <w:rFonts w:ascii="Aptos" w:hAnsi="Aptos"/>
          <w:b w:val="0"/>
          <w:color w:val="1F2937"/>
          <w:sz w:val="21"/>
        </w:rPr>
        <w:t>CulturalScript participants will be recognised according to the Future Ready League Competition Distinction structure. Where announced, additional competition-specific recognition may include:</w:t>
      </w:r>
    </w:p>
    <w:p>
      <w:pPr>
        <w:pStyle w:val="ListBullet"/>
        <w:spacing w:after="40" w:line="252" w:lineRule="auto"/>
      </w:pPr>
      <w:r>
        <w:rPr>
          <w:rFonts w:ascii="Aptos" w:hAnsi="Aptos"/>
          <w:color w:val="1F2937"/>
          <w:sz w:val="20"/>
        </w:rPr>
        <w:t>Best Cultural Storytelling</w:t>
      </w:r>
    </w:p>
    <w:p>
      <w:pPr>
        <w:pStyle w:val="ListBullet"/>
        <w:spacing w:after="40" w:line="252" w:lineRule="auto"/>
      </w:pPr>
      <w:r>
        <w:rPr>
          <w:rFonts w:ascii="Aptos" w:hAnsi="Aptos"/>
          <w:color w:val="1F2937"/>
          <w:sz w:val="20"/>
        </w:rPr>
        <w:t>Best Unity Message</w:t>
      </w:r>
    </w:p>
    <w:p>
      <w:pPr>
        <w:pStyle w:val="ListBullet"/>
        <w:spacing w:after="40" w:line="252" w:lineRule="auto"/>
      </w:pPr>
      <w:r>
        <w:rPr>
          <w:rFonts w:ascii="Aptos" w:hAnsi="Aptos"/>
          <w:color w:val="1F2937"/>
          <w:sz w:val="20"/>
        </w:rPr>
        <w:t>Best Original Concept</w:t>
      </w:r>
    </w:p>
    <w:p>
      <w:pPr>
        <w:pStyle w:val="ListBullet"/>
        <w:spacing w:after="40" w:line="252" w:lineRule="auto"/>
      </w:pPr>
      <w:r>
        <w:rPr>
          <w:rFonts w:ascii="Aptos" w:hAnsi="Aptos"/>
          <w:color w:val="1F2937"/>
          <w:sz w:val="20"/>
        </w:rPr>
        <w:t>Best Cultural Representation</w:t>
      </w:r>
    </w:p>
    <w:p>
      <w:pPr>
        <w:pStyle w:val="ListBullet"/>
        <w:spacing w:after="40" w:line="252" w:lineRule="auto"/>
      </w:pPr>
      <w:r>
        <w:rPr>
          <w:rFonts w:ascii="Aptos" w:hAnsi="Aptos"/>
          <w:color w:val="1F2937"/>
          <w:sz w:val="20"/>
        </w:rPr>
        <w:t>Best Digital Storytelling</w:t>
      </w:r>
    </w:p>
    <w:p>
      <w:pPr>
        <w:spacing w:before="0" w:after="80" w:line="259" w:lineRule="auto"/>
      </w:pPr>
      <w:r>
        <w:rPr>
          <w:rFonts w:ascii="Aptos" w:hAnsi="Aptos"/>
          <w:b w:val="0"/>
          <w:color w:val="1F2937"/>
          <w:sz w:val="21"/>
        </w:rPr>
        <w:t>Any special recognition remains secondary to the official Future Ready League competition result.</w:t>
      </w:r>
    </w:p>
    <w:p>
      <w:pPr>
        <w:pStyle w:val="Heading1"/>
        <w:keepNext/>
        <w:spacing w:before="200" w:after="80"/>
      </w:pPr>
      <w:r>
        <w:rPr>
          <w:rFonts w:ascii="Aptos" w:hAnsi="Aptos"/>
          <w:b/>
          <w:color w:val="1F5D50"/>
          <w:sz w:val="31"/>
        </w:rPr>
        <w:t>31. Student Submission Checklist</w:t>
      </w:r>
    </w:p>
    <w:tbl>
      <w:tblPr>
        <w:tblStyle w:val="TableGrid"/>
        <w:tblW w:type="auto" w:w="0"/>
        <w:jc w:val="center"/>
        <w:tblLayout w:type="fixed"/>
        <w:tblLook w:firstColumn="1" w:firstRow="1" w:lastColumn="0" w:lastRow="0" w:noHBand="0" w:noVBand="1" w:val="04A0"/>
      </w:tblPr>
      <w:tblGrid>
        <w:gridCol w:w="5083"/>
        <w:gridCol w:w="5083"/>
      </w:tblGrid>
      <w:tr>
        <w:trPr>
          <w:tblHeader w:val="true"/>
          <w:cantSplit/>
        </w:trPr>
        <w:tc>
          <w:tcPr>
            <w:tcW w:type="dxa" w:w="1008"/>
            <w:tcMar>
              <w:top w:w="80" w:type="dxa"/>
              <w:start w:w="90" w:type="dxa"/>
              <w:bottom w:w="80" w:type="dxa"/>
              <w:end w:w="90" w:type="dxa"/>
            </w:tcMar>
            <w:vAlign w:val="center"/>
            <w:shd w:fill="1F5D50"/>
          </w:tcPr>
          <w:p>
            <w:pPr>
              <w:spacing w:after="0"/>
              <w:jc w:val="center"/>
            </w:pPr>
            <w:r/>
            <w:r>
              <w:rPr>
                <w:rFonts w:ascii="Aptos" w:hAnsi="Aptos"/>
                <w:b/>
                <w:color w:val="FFFFFF"/>
                <w:sz w:val="18"/>
              </w:rPr>
              <w:t>Check</w:t>
            </w:r>
          </w:p>
        </w:tc>
        <w:tc>
          <w:tcPr>
            <w:tcW w:type="dxa" w:w="8352"/>
            <w:tcMar>
              <w:top w:w="80" w:type="dxa"/>
              <w:start w:w="90" w:type="dxa"/>
              <w:bottom w:w="80" w:type="dxa"/>
              <w:end w:w="90" w:type="dxa"/>
            </w:tcMar>
            <w:vAlign w:val="center"/>
            <w:shd w:fill="1F5D50"/>
          </w:tcPr>
          <w:p>
            <w:pPr>
              <w:spacing w:after="0"/>
              <w:jc w:val="center"/>
            </w:pPr>
            <w:r/>
            <w:r>
              <w:rPr>
                <w:rFonts w:ascii="Aptos" w:hAnsi="Aptos"/>
                <w:b/>
                <w:color w:val="FFFFFF"/>
                <w:sz w:val="18"/>
              </w:rPr>
              <w:t>Requirement</w:t>
            </w:r>
          </w:p>
        </w:tc>
      </w:tr>
      <w:tr>
        <w:trPr>
          <w:cantSplit/>
        </w:trPr>
        <w:tc>
          <w:tcPr>
            <w:tcW w:type="dxa" w:w="1008"/>
            <w:tcMar>
              <w:top w:w="80" w:type="dxa"/>
              <w:start w:w="90" w:type="dxa"/>
              <w:bottom w:w="80" w:type="dxa"/>
              <w:end w:w="90" w:type="dxa"/>
            </w:tcMar>
            <w:vAlign w:val="center"/>
          </w:tcPr>
          <w:p>
            <w:pPr>
              <w:spacing w:after="0"/>
              <w:jc w:val="left"/>
            </w:pPr>
            <w:r/>
            <w:r>
              <w:rPr>
                <w:rFonts w:ascii="Aptos" w:hAnsi="Aptos"/>
                <w:b w:val="0"/>
                <w:color w:val="1F2937"/>
                <w:sz w:val="18"/>
              </w:rPr>
              <w:t>☐</w:t>
            </w:r>
          </w:p>
        </w:tc>
        <w:tc>
          <w:tcPr>
            <w:tcW w:type="dxa" w:w="8352"/>
            <w:tcMar>
              <w:top w:w="80" w:type="dxa"/>
              <w:start w:w="90" w:type="dxa"/>
              <w:bottom w:w="80" w:type="dxa"/>
              <w:end w:w="90" w:type="dxa"/>
            </w:tcMar>
            <w:vAlign w:val="center"/>
          </w:tcPr>
          <w:p>
            <w:pPr>
              <w:spacing w:after="0"/>
              <w:jc w:val="left"/>
            </w:pPr>
            <w:r/>
            <w:r>
              <w:rPr>
                <w:rFonts w:ascii="Aptos" w:hAnsi="Aptos"/>
                <w:b w:val="0"/>
                <w:color w:val="1F2937"/>
                <w:sz w:val="18"/>
              </w:rPr>
              <w:t>I am registered for CulturalScript.</w:t>
            </w:r>
          </w:p>
        </w:tc>
      </w:tr>
      <w:tr>
        <w:trPr>
          <w:cantSplit/>
        </w:trPr>
        <w:tc>
          <w:tcPr>
            <w:tcW w:type="dxa" w:w="1008"/>
            <w:tcMar>
              <w:top w:w="80" w:type="dxa"/>
              <w:start w:w="90" w:type="dxa"/>
              <w:bottom w:w="80" w:type="dxa"/>
              <w:end w:w="90" w:type="dxa"/>
            </w:tcMar>
            <w:vAlign w:val="center"/>
            <w:shd w:fill="F3F7F6"/>
          </w:tcPr>
          <w:p>
            <w:pPr>
              <w:spacing w:after="0"/>
              <w:jc w:val="left"/>
            </w:pPr>
            <w:r/>
            <w:r>
              <w:rPr>
                <w:rFonts w:ascii="Aptos" w:hAnsi="Aptos"/>
                <w:b w:val="0"/>
                <w:color w:val="1F2937"/>
                <w:sz w:val="18"/>
              </w:rPr>
              <w:t>☐</w:t>
            </w:r>
          </w:p>
        </w:tc>
        <w:tc>
          <w:tcPr>
            <w:tcW w:type="dxa" w:w="8352"/>
            <w:tcMar>
              <w:top w:w="80" w:type="dxa"/>
              <w:start w:w="90" w:type="dxa"/>
              <w:bottom w:w="80" w:type="dxa"/>
              <w:end w:w="90" w:type="dxa"/>
            </w:tcMar>
            <w:vAlign w:val="center"/>
            <w:shd w:fill="F3F7F6"/>
          </w:tcPr>
          <w:p>
            <w:pPr>
              <w:spacing w:after="0"/>
              <w:jc w:val="left"/>
            </w:pPr>
            <w:r/>
            <w:r>
              <w:rPr>
                <w:rFonts w:ascii="Aptos" w:hAnsi="Aptos"/>
                <w:b w:val="0"/>
                <w:color w:val="1F2937"/>
                <w:sz w:val="18"/>
              </w:rPr>
              <w:t>My video is between 3 and 5 minutes.</w:t>
            </w:r>
          </w:p>
        </w:tc>
      </w:tr>
      <w:tr>
        <w:trPr>
          <w:cantSplit/>
        </w:trPr>
        <w:tc>
          <w:tcPr>
            <w:tcW w:type="dxa" w:w="1008"/>
            <w:tcMar>
              <w:top w:w="80" w:type="dxa"/>
              <w:start w:w="90" w:type="dxa"/>
              <w:bottom w:w="80" w:type="dxa"/>
              <w:end w:w="90" w:type="dxa"/>
            </w:tcMar>
            <w:vAlign w:val="center"/>
          </w:tcPr>
          <w:p>
            <w:pPr>
              <w:spacing w:after="0"/>
              <w:jc w:val="left"/>
            </w:pPr>
            <w:r/>
            <w:r>
              <w:rPr>
                <w:rFonts w:ascii="Aptos" w:hAnsi="Aptos"/>
                <w:b w:val="0"/>
                <w:color w:val="1F2937"/>
                <w:sz w:val="18"/>
              </w:rPr>
              <w:t>☐</w:t>
            </w:r>
          </w:p>
        </w:tc>
        <w:tc>
          <w:tcPr>
            <w:tcW w:type="dxa" w:w="8352"/>
            <w:tcMar>
              <w:top w:w="80" w:type="dxa"/>
              <w:start w:w="90" w:type="dxa"/>
              <w:bottom w:w="80" w:type="dxa"/>
              <w:end w:w="90" w:type="dxa"/>
            </w:tcMar>
            <w:vAlign w:val="center"/>
          </w:tcPr>
          <w:p>
            <w:pPr>
              <w:spacing w:after="0"/>
              <w:jc w:val="left"/>
            </w:pPr>
            <w:r/>
            <w:r>
              <w:rPr>
                <w:rFonts w:ascii="Aptos" w:hAnsi="Aptos"/>
                <w:b w:val="0"/>
                <w:color w:val="1F2937"/>
                <w:sz w:val="18"/>
              </w:rPr>
              <w:t>My file is MP4.</w:t>
            </w:r>
          </w:p>
        </w:tc>
      </w:tr>
      <w:tr>
        <w:trPr>
          <w:cantSplit/>
        </w:trPr>
        <w:tc>
          <w:tcPr>
            <w:tcW w:type="dxa" w:w="1008"/>
            <w:tcMar>
              <w:top w:w="80" w:type="dxa"/>
              <w:start w:w="90" w:type="dxa"/>
              <w:bottom w:w="80" w:type="dxa"/>
              <w:end w:w="90" w:type="dxa"/>
            </w:tcMar>
            <w:vAlign w:val="center"/>
            <w:shd w:fill="F3F7F6"/>
          </w:tcPr>
          <w:p>
            <w:pPr>
              <w:spacing w:after="0"/>
              <w:jc w:val="left"/>
            </w:pPr>
            <w:r/>
            <w:r>
              <w:rPr>
                <w:rFonts w:ascii="Aptos" w:hAnsi="Aptos"/>
                <w:b w:val="0"/>
                <w:color w:val="1F2937"/>
                <w:sz w:val="18"/>
              </w:rPr>
              <w:t>☐</w:t>
            </w:r>
          </w:p>
        </w:tc>
        <w:tc>
          <w:tcPr>
            <w:tcW w:type="dxa" w:w="8352"/>
            <w:tcMar>
              <w:top w:w="80" w:type="dxa"/>
              <w:start w:w="90" w:type="dxa"/>
              <w:bottom w:w="80" w:type="dxa"/>
              <w:end w:w="90" w:type="dxa"/>
            </w:tcMar>
            <w:vAlign w:val="center"/>
            <w:shd w:fill="F3F7F6"/>
          </w:tcPr>
          <w:p>
            <w:pPr>
              <w:spacing w:after="0"/>
              <w:jc w:val="left"/>
            </w:pPr>
            <w:r/>
            <w:r>
              <w:rPr>
                <w:rFonts w:ascii="Aptos" w:hAnsi="Aptos"/>
                <w:b w:val="0"/>
                <w:color w:val="1F2937"/>
                <w:sz w:val="18"/>
              </w:rPr>
              <w:t>My filename follows the required format.</w:t>
            </w:r>
          </w:p>
        </w:tc>
      </w:tr>
      <w:tr>
        <w:trPr>
          <w:cantSplit/>
        </w:trPr>
        <w:tc>
          <w:tcPr>
            <w:tcW w:type="dxa" w:w="1008"/>
            <w:tcMar>
              <w:top w:w="80" w:type="dxa"/>
              <w:start w:w="90" w:type="dxa"/>
              <w:bottom w:w="80" w:type="dxa"/>
              <w:end w:w="90" w:type="dxa"/>
            </w:tcMar>
            <w:vAlign w:val="center"/>
          </w:tcPr>
          <w:p>
            <w:pPr>
              <w:spacing w:after="0"/>
              <w:jc w:val="left"/>
            </w:pPr>
            <w:r/>
            <w:r>
              <w:rPr>
                <w:rFonts w:ascii="Aptos" w:hAnsi="Aptos"/>
                <w:b w:val="0"/>
                <w:color w:val="1F2937"/>
                <w:sz w:val="18"/>
              </w:rPr>
              <w:t>☐</w:t>
            </w:r>
          </w:p>
        </w:tc>
        <w:tc>
          <w:tcPr>
            <w:tcW w:type="dxa" w:w="8352"/>
            <w:tcMar>
              <w:top w:w="80" w:type="dxa"/>
              <w:start w:w="90" w:type="dxa"/>
              <w:bottom w:w="80" w:type="dxa"/>
              <w:end w:w="90" w:type="dxa"/>
            </w:tcMar>
            <w:vAlign w:val="center"/>
          </w:tcPr>
          <w:p>
            <w:pPr>
              <w:spacing w:after="0"/>
              <w:jc w:val="left"/>
            </w:pPr>
            <w:r/>
            <w:r>
              <w:rPr>
                <w:rFonts w:ascii="Aptos" w:hAnsi="Aptos"/>
                <w:b w:val="0"/>
                <w:color w:val="1F2937"/>
                <w:sz w:val="18"/>
              </w:rPr>
              <w:t>My video focuses on cultural diversity in Pakistan.</w:t>
            </w:r>
          </w:p>
        </w:tc>
      </w:tr>
      <w:tr>
        <w:trPr>
          <w:cantSplit/>
        </w:trPr>
        <w:tc>
          <w:tcPr>
            <w:tcW w:type="dxa" w:w="1008"/>
            <w:tcMar>
              <w:top w:w="80" w:type="dxa"/>
              <w:start w:w="90" w:type="dxa"/>
              <w:bottom w:w="80" w:type="dxa"/>
              <w:end w:w="90" w:type="dxa"/>
            </w:tcMar>
            <w:vAlign w:val="center"/>
            <w:shd w:fill="F3F7F6"/>
          </w:tcPr>
          <w:p>
            <w:pPr>
              <w:spacing w:after="0"/>
              <w:jc w:val="left"/>
            </w:pPr>
            <w:r/>
            <w:r>
              <w:rPr>
                <w:rFonts w:ascii="Aptos" w:hAnsi="Aptos"/>
                <w:b w:val="0"/>
                <w:color w:val="1F2937"/>
                <w:sz w:val="18"/>
              </w:rPr>
              <w:t>☐</w:t>
            </w:r>
          </w:p>
        </w:tc>
        <w:tc>
          <w:tcPr>
            <w:tcW w:type="dxa" w:w="8352"/>
            <w:tcMar>
              <w:top w:w="80" w:type="dxa"/>
              <w:start w:w="90" w:type="dxa"/>
              <w:bottom w:w="80" w:type="dxa"/>
              <w:end w:w="90" w:type="dxa"/>
            </w:tcMar>
            <w:vAlign w:val="center"/>
            <w:shd w:fill="F3F7F6"/>
          </w:tcPr>
          <w:p>
            <w:pPr>
              <w:spacing w:after="0"/>
              <w:jc w:val="left"/>
            </w:pPr>
            <w:r/>
            <w:r>
              <w:rPr>
                <w:rFonts w:ascii="Aptos" w:hAnsi="Aptos"/>
                <w:b w:val="0"/>
                <w:color w:val="1F2937"/>
                <w:sz w:val="18"/>
              </w:rPr>
              <w:t>The Unity / One Nation message is clear.</w:t>
            </w:r>
          </w:p>
        </w:tc>
      </w:tr>
      <w:tr>
        <w:trPr>
          <w:cantSplit/>
        </w:trPr>
        <w:tc>
          <w:tcPr>
            <w:tcW w:type="dxa" w:w="1008"/>
            <w:tcMar>
              <w:top w:w="80" w:type="dxa"/>
              <w:start w:w="90" w:type="dxa"/>
              <w:bottom w:w="80" w:type="dxa"/>
              <w:end w:w="90" w:type="dxa"/>
            </w:tcMar>
            <w:vAlign w:val="center"/>
          </w:tcPr>
          <w:p>
            <w:pPr>
              <w:spacing w:after="0"/>
              <w:jc w:val="left"/>
            </w:pPr>
            <w:r/>
            <w:r>
              <w:rPr>
                <w:rFonts w:ascii="Aptos" w:hAnsi="Aptos"/>
                <w:b w:val="0"/>
                <w:color w:val="1F2937"/>
                <w:sz w:val="18"/>
              </w:rPr>
              <w:t>☐</w:t>
            </w:r>
          </w:p>
        </w:tc>
        <w:tc>
          <w:tcPr>
            <w:tcW w:type="dxa" w:w="8352"/>
            <w:tcMar>
              <w:top w:w="80" w:type="dxa"/>
              <w:start w:w="90" w:type="dxa"/>
              <w:bottom w:w="80" w:type="dxa"/>
              <w:end w:w="90" w:type="dxa"/>
            </w:tcMar>
            <w:vAlign w:val="center"/>
          </w:tcPr>
          <w:p>
            <w:pPr>
              <w:spacing w:after="0"/>
              <w:jc w:val="left"/>
            </w:pPr>
            <w:r/>
            <w:r>
              <w:rPr>
                <w:rFonts w:ascii="Aptos" w:hAnsi="Aptos"/>
                <w:b w:val="0"/>
                <w:color w:val="1F2937"/>
                <w:sz w:val="18"/>
              </w:rPr>
              <w:t>Cultural information has been checked.</w:t>
            </w:r>
          </w:p>
        </w:tc>
      </w:tr>
      <w:tr>
        <w:trPr>
          <w:cantSplit/>
        </w:trPr>
        <w:tc>
          <w:tcPr>
            <w:tcW w:type="dxa" w:w="1008"/>
            <w:tcMar>
              <w:top w:w="80" w:type="dxa"/>
              <w:start w:w="90" w:type="dxa"/>
              <w:bottom w:w="80" w:type="dxa"/>
              <w:end w:w="90" w:type="dxa"/>
            </w:tcMar>
            <w:vAlign w:val="center"/>
            <w:shd w:fill="F3F7F6"/>
          </w:tcPr>
          <w:p>
            <w:pPr>
              <w:spacing w:after="0"/>
              <w:jc w:val="left"/>
            </w:pPr>
            <w:r/>
            <w:r>
              <w:rPr>
                <w:rFonts w:ascii="Aptos" w:hAnsi="Aptos"/>
                <w:b w:val="0"/>
                <w:color w:val="1F2937"/>
                <w:sz w:val="18"/>
              </w:rPr>
              <w:t>☐</w:t>
            </w:r>
          </w:p>
        </w:tc>
        <w:tc>
          <w:tcPr>
            <w:tcW w:type="dxa" w:w="8352"/>
            <w:tcMar>
              <w:top w:w="80" w:type="dxa"/>
              <w:start w:w="90" w:type="dxa"/>
              <w:bottom w:w="80" w:type="dxa"/>
              <w:end w:w="90" w:type="dxa"/>
            </w:tcMar>
            <w:vAlign w:val="center"/>
            <w:shd w:fill="F3F7F6"/>
          </w:tcPr>
          <w:p>
            <w:pPr>
              <w:spacing w:after="0"/>
              <w:jc w:val="left"/>
            </w:pPr>
            <w:r/>
            <w:r>
              <w:rPr>
                <w:rFonts w:ascii="Aptos" w:hAnsi="Aptos"/>
                <w:b w:val="0"/>
                <w:color w:val="1F2937"/>
                <w:sz w:val="18"/>
              </w:rPr>
              <w:t>Communities are represented respectfully.</w:t>
            </w:r>
          </w:p>
        </w:tc>
      </w:tr>
      <w:tr>
        <w:trPr>
          <w:cantSplit/>
        </w:trPr>
        <w:tc>
          <w:tcPr>
            <w:tcW w:type="dxa" w:w="1008"/>
            <w:tcMar>
              <w:top w:w="80" w:type="dxa"/>
              <w:start w:w="90" w:type="dxa"/>
              <w:bottom w:w="80" w:type="dxa"/>
              <w:end w:w="90" w:type="dxa"/>
            </w:tcMar>
            <w:vAlign w:val="center"/>
          </w:tcPr>
          <w:p>
            <w:pPr>
              <w:spacing w:after="0"/>
              <w:jc w:val="left"/>
            </w:pPr>
            <w:r/>
            <w:r>
              <w:rPr>
                <w:rFonts w:ascii="Aptos" w:hAnsi="Aptos"/>
                <w:b w:val="0"/>
                <w:color w:val="1F2937"/>
                <w:sz w:val="18"/>
              </w:rPr>
              <w:t>☐</w:t>
            </w:r>
          </w:p>
        </w:tc>
        <w:tc>
          <w:tcPr>
            <w:tcW w:type="dxa" w:w="8352"/>
            <w:tcMar>
              <w:top w:w="80" w:type="dxa"/>
              <w:start w:w="90" w:type="dxa"/>
              <w:bottom w:w="80" w:type="dxa"/>
              <w:end w:w="90" w:type="dxa"/>
            </w:tcMar>
            <w:vAlign w:val="center"/>
          </w:tcPr>
          <w:p>
            <w:pPr>
              <w:spacing w:after="0"/>
              <w:jc w:val="left"/>
            </w:pPr>
            <w:r/>
            <w:r>
              <w:rPr>
                <w:rFonts w:ascii="Aptos" w:hAnsi="Aptos"/>
                <w:b w:val="0"/>
                <w:color w:val="1F2937"/>
                <w:sz w:val="18"/>
              </w:rPr>
              <w:t>The work substantially reflects my own contribution.</w:t>
            </w:r>
          </w:p>
        </w:tc>
      </w:tr>
      <w:tr>
        <w:trPr>
          <w:cantSplit/>
        </w:trPr>
        <w:tc>
          <w:tcPr>
            <w:tcW w:type="dxa" w:w="1008"/>
            <w:tcMar>
              <w:top w:w="80" w:type="dxa"/>
              <w:start w:w="90" w:type="dxa"/>
              <w:bottom w:w="80" w:type="dxa"/>
              <w:end w:w="90" w:type="dxa"/>
            </w:tcMar>
            <w:vAlign w:val="center"/>
            <w:shd w:fill="F3F7F6"/>
          </w:tcPr>
          <w:p>
            <w:pPr>
              <w:spacing w:after="0"/>
              <w:jc w:val="left"/>
            </w:pPr>
            <w:r/>
            <w:r>
              <w:rPr>
                <w:rFonts w:ascii="Aptos" w:hAnsi="Aptos"/>
                <w:b w:val="0"/>
                <w:color w:val="1F2937"/>
                <w:sz w:val="18"/>
              </w:rPr>
              <w:t>☐</w:t>
            </w:r>
          </w:p>
        </w:tc>
        <w:tc>
          <w:tcPr>
            <w:tcW w:type="dxa" w:w="8352"/>
            <w:tcMar>
              <w:top w:w="80" w:type="dxa"/>
              <w:start w:w="90" w:type="dxa"/>
              <w:bottom w:w="80" w:type="dxa"/>
              <w:end w:w="90" w:type="dxa"/>
            </w:tcMar>
            <w:vAlign w:val="center"/>
            <w:shd w:fill="F3F7F6"/>
          </w:tcPr>
          <w:p>
            <w:pPr>
              <w:spacing w:after="0"/>
              <w:jc w:val="left"/>
            </w:pPr>
            <w:r/>
            <w:r>
              <w:rPr>
                <w:rFonts w:ascii="Aptos" w:hAnsi="Aptos"/>
                <w:b w:val="0"/>
                <w:color w:val="1F2937"/>
                <w:sz w:val="18"/>
              </w:rPr>
              <w:t>External materials are properly handled.</w:t>
            </w:r>
          </w:p>
        </w:tc>
      </w:tr>
      <w:tr>
        <w:trPr>
          <w:cantSplit/>
        </w:trPr>
        <w:tc>
          <w:tcPr>
            <w:tcW w:type="dxa" w:w="1008"/>
            <w:tcMar>
              <w:top w:w="80" w:type="dxa"/>
              <w:start w:w="90" w:type="dxa"/>
              <w:bottom w:w="80" w:type="dxa"/>
              <w:end w:w="90" w:type="dxa"/>
            </w:tcMar>
            <w:vAlign w:val="center"/>
          </w:tcPr>
          <w:p>
            <w:pPr>
              <w:spacing w:after="0"/>
              <w:jc w:val="left"/>
            </w:pPr>
            <w:r/>
            <w:r>
              <w:rPr>
                <w:rFonts w:ascii="Aptos" w:hAnsi="Aptos"/>
                <w:b w:val="0"/>
                <w:color w:val="1F2937"/>
                <w:sz w:val="18"/>
              </w:rPr>
              <w:t>☐</w:t>
            </w:r>
          </w:p>
        </w:tc>
        <w:tc>
          <w:tcPr>
            <w:tcW w:type="dxa" w:w="8352"/>
            <w:tcMar>
              <w:top w:w="80" w:type="dxa"/>
              <w:start w:w="90" w:type="dxa"/>
              <w:bottom w:w="80" w:type="dxa"/>
              <w:end w:w="90" w:type="dxa"/>
            </w:tcMar>
            <w:vAlign w:val="center"/>
          </w:tcPr>
          <w:p>
            <w:pPr>
              <w:spacing w:after="0"/>
              <w:jc w:val="left"/>
            </w:pPr>
            <w:r/>
            <w:r>
              <w:rPr>
                <w:rFonts w:ascii="Aptos" w:hAnsi="Aptos"/>
                <w:b w:val="0"/>
                <w:color w:val="1F2937"/>
                <w:sz w:val="18"/>
              </w:rPr>
              <w:t>Any AI assistance has been declared.</w:t>
            </w:r>
          </w:p>
        </w:tc>
      </w:tr>
      <w:tr>
        <w:trPr>
          <w:cantSplit/>
        </w:trPr>
        <w:tc>
          <w:tcPr>
            <w:tcW w:type="dxa" w:w="1008"/>
            <w:tcMar>
              <w:top w:w="80" w:type="dxa"/>
              <w:start w:w="90" w:type="dxa"/>
              <w:bottom w:w="80" w:type="dxa"/>
              <w:end w:w="90" w:type="dxa"/>
            </w:tcMar>
            <w:vAlign w:val="center"/>
            <w:shd w:fill="F3F7F6"/>
          </w:tcPr>
          <w:p>
            <w:pPr>
              <w:spacing w:after="0"/>
              <w:jc w:val="left"/>
            </w:pPr>
            <w:r/>
            <w:r>
              <w:rPr>
                <w:rFonts w:ascii="Aptos" w:hAnsi="Aptos"/>
                <w:b w:val="0"/>
                <w:color w:val="1F2937"/>
                <w:sz w:val="18"/>
              </w:rPr>
              <w:t>☐</w:t>
            </w:r>
          </w:p>
        </w:tc>
        <w:tc>
          <w:tcPr>
            <w:tcW w:type="dxa" w:w="8352"/>
            <w:tcMar>
              <w:top w:w="80" w:type="dxa"/>
              <w:start w:w="90" w:type="dxa"/>
              <w:bottom w:w="80" w:type="dxa"/>
              <w:end w:w="90" w:type="dxa"/>
            </w:tcMar>
            <w:vAlign w:val="center"/>
            <w:shd w:fill="F3F7F6"/>
          </w:tcPr>
          <w:p>
            <w:pPr>
              <w:spacing w:after="0"/>
              <w:jc w:val="left"/>
            </w:pPr>
            <w:r/>
            <w:r>
              <w:rPr>
                <w:rFonts w:ascii="Aptos" w:hAnsi="Aptos"/>
                <w:b w:val="0"/>
                <w:color w:val="1F2937"/>
                <w:sz w:val="18"/>
              </w:rPr>
              <w:t>Audio is understandable.</w:t>
            </w:r>
          </w:p>
        </w:tc>
      </w:tr>
      <w:tr>
        <w:trPr>
          <w:cantSplit/>
        </w:trPr>
        <w:tc>
          <w:tcPr>
            <w:tcW w:type="dxa" w:w="1008"/>
            <w:tcMar>
              <w:top w:w="80" w:type="dxa"/>
              <w:start w:w="90" w:type="dxa"/>
              <w:bottom w:w="80" w:type="dxa"/>
              <w:end w:w="90" w:type="dxa"/>
            </w:tcMar>
            <w:vAlign w:val="center"/>
          </w:tcPr>
          <w:p>
            <w:pPr>
              <w:spacing w:after="0"/>
              <w:jc w:val="left"/>
            </w:pPr>
            <w:r/>
            <w:r>
              <w:rPr>
                <w:rFonts w:ascii="Aptos" w:hAnsi="Aptos"/>
                <w:b w:val="0"/>
                <w:color w:val="1F2937"/>
                <w:sz w:val="18"/>
              </w:rPr>
              <w:t>☐</w:t>
            </w:r>
          </w:p>
        </w:tc>
        <w:tc>
          <w:tcPr>
            <w:tcW w:type="dxa" w:w="8352"/>
            <w:tcMar>
              <w:top w:w="80" w:type="dxa"/>
              <w:start w:w="90" w:type="dxa"/>
              <w:bottom w:w="80" w:type="dxa"/>
              <w:end w:w="90" w:type="dxa"/>
            </w:tcMar>
            <w:vAlign w:val="center"/>
          </w:tcPr>
          <w:p>
            <w:pPr>
              <w:spacing w:after="0"/>
              <w:jc w:val="left"/>
            </w:pPr>
            <w:r/>
            <w:r>
              <w:rPr>
                <w:rFonts w:ascii="Aptos" w:hAnsi="Aptos"/>
                <w:b w:val="0"/>
                <w:color w:val="1F2937"/>
                <w:sz w:val="18"/>
              </w:rPr>
              <w:t>Necessary subtitles have been included.</w:t>
            </w:r>
          </w:p>
        </w:tc>
      </w:tr>
      <w:tr>
        <w:trPr>
          <w:cantSplit/>
        </w:trPr>
        <w:tc>
          <w:tcPr>
            <w:tcW w:type="dxa" w:w="1008"/>
            <w:tcMar>
              <w:top w:w="80" w:type="dxa"/>
              <w:start w:w="90" w:type="dxa"/>
              <w:bottom w:w="80" w:type="dxa"/>
              <w:end w:w="90" w:type="dxa"/>
            </w:tcMar>
            <w:vAlign w:val="center"/>
            <w:shd w:fill="F3F7F6"/>
          </w:tcPr>
          <w:p>
            <w:pPr>
              <w:spacing w:after="0"/>
              <w:jc w:val="left"/>
            </w:pPr>
            <w:r/>
            <w:r>
              <w:rPr>
                <w:rFonts w:ascii="Aptos" w:hAnsi="Aptos"/>
                <w:b w:val="0"/>
                <w:color w:val="1F2937"/>
                <w:sz w:val="18"/>
              </w:rPr>
              <w:t>☐</w:t>
            </w:r>
          </w:p>
        </w:tc>
        <w:tc>
          <w:tcPr>
            <w:tcW w:type="dxa" w:w="8352"/>
            <w:tcMar>
              <w:top w:w="80" w:type="dxa"/>
              <w:start w:w="90" w:type="dxa"/>
              <w:bottom w:w="80" w:type="dxa"/>
              <w:end w:w="90" w:type="dxa"/>
            </w:tcMar>
            <w:vAlign w:val="center"/>
            <w:shd w:fill="F3F7F6"/>
          </w:tcPr>
          <w:p>
            <w:pPr>
              <w:spacing w:after="0"/>
              <w:jc w:val="left"/>
            </w:pPr>
            <w:r/>
            <w:r>
              <w:rPr>
                <w:rFonts w:ascii="Aptos" w:hAnsi="Aptos"/>
                <w:b w:val="0"/>
                <w:color w:val="1F2937"/>
                <w:sz w:val="18"/>
              </w:rPr>
              <w:t>Creator Statement is complete.</w:t>
            </w:r>
          </w:p>
        </w:tc>
      </w:tr>
      <w:tr>
        <w:trPr>
          <w:cantSplit/>
        </w:trPr>
        <w:tc>
          <w:tcPr>
            <w:tcW w:type="dxa" w:w="1008"/>
            <w:tcMar>
              <w:top w:w="80" w:type="dxa"/>
              <w:start w:w="90" w:type="dxa"/>
              <w:bottom w:w="80" w:type="dxa"/>
              <w:end w:w="90" w:type="dxa"/>
            </w:tcMar>
            <w:vAlign w:val="center"/>
          </w:tcPr>
          <w:p>
            <w:pPr>
              <w:spacing w:after="0"/>
              <w:jc w:val="left"/>
            </w:pPr>
            <w:r/>
            <w:r>
              <w:rPr>
                <w:rFonts w:ascii="Aptos" w:hAnsi="Aptos"/>
                <w:b w:val="0"/>
                <w:color w:val="1F2937"/>
                <w:sz w:val="18"/>
              </w:rPr>
              <w:t>☐</w:t>
            </w:r>
          </w:p>
        </w:tc>
        <w:tc>
          <w:tcPr>
            <w:tcW w:type="dxa" w:w="8352"/>
            <w:tcMar>
              <w:top w:w="80" w:type="dxa"/>
              <w:start w:w="90" w:type="dxa"/>
              <w:bottom w:w="80" w:type="dxa"/>
              <w:end w:w="90" w:type="dxa"/>
            </w:tcMar>
            <w:vAlign w:val="center"/>
          </w:tcPr>
          <w:p>
            <w:pPr>
              <w:spacing w:after="0"/>
              <w:jc w:val="left"/>
            </w:pPr>
            <w:r/>
            <w:r>
              <w:rPr>
                <w:rFonts w:ascii="Aptos" w:hAnsi="Aptos"/>
                <w:b w:val="0"/>
                <w:color w:val="1F2937"/>
                <w:sz w:val="18"/>
              </w:rPr>
              <w:t>Required declarations are complete.</w:t>
            </w:r>
          </w:p>
        </w:tc>
      </w:tr>
      <w:tr>
        <w:trPr>
          <w:cantSplit/>
        </w:trPr>
        <w:tc>
          <w:tcPr>
            <w:tcW w:type="dxa" w:w="1008"/>
            <w:tcMar>
              <w:top w:w="80" w:type="dxa"/>
              <w:start w:w="90" w:type="dxa"/>
              <w:bottom w:w="80" w:type="dxa"/>
              <w:end w:w="90" w:type="dxa"/>
            </w:tcMar>
            <w:vAlign w:val="center"/>
            <w:shd w:fill="F3F7F6"/>
          </w:tcPr>
          <w:p>
            <w:pPr>
              <w:spacing w:after="0"/>
              <w:jc w:val="left"/>
            </w:pPr>
            <w:r/>
            <w:r>
              <w:rPr>
                <w:rFonts w:ascii="Aptos" w:hAnsi="Aptos"/>
                <w:b w:val="0"/>
                <w:color w:val="1F2937"/>
                <w:sz w:val="18"/>
              </w:rPr>
              <w:t>☐</w:t>
            </w:r>
          </w:p>
        </w:tc>
        <w:tc>
          <w:tcPr>
            <w:tcW w:type="dxa" w:w="8352"/>
            <w:tcMar>
              <w:top w:w="80" w:type="dxa"/>
              <w:start w:w="90" w:type="dxa"/>
              <w:bottom w:w="80" w:type="dxa"/>
              <w:end w:w="90" w:type="dxa"/>
            </w:tcMar>
            <w:vAlign w:val="center"/>
            <w:shd w:fill="F3F7F6"/>
          </w:tcPr>
          <w:p>
            <w:pPr>
              <w:spacing w:after="0"/>
              <w:jc w:val="left"/>
            </w:pPr>
            <w:r/>
            <w:r>
              <w:rPr>
                <w:rFonts w:ascii="Aptos" w:hAnsi="Aptos"/>
                <w:b w:val="0"/>
                <w:color w:val="1F2937"/>
                <w:sz w:val="18"/>
              </w:rPr>
              <w:t>I have checked the final uploaded video.</w:t>
            </w:r>
          </w:p>
        </w:tc>
      </w:tr>
      <w:tr>
        <w:trPr>
          <w:cantSplit/>
        </w:trPr>
        <w:tc>
          <w:tcPr>
            <w:tcW w:type="dxa" w:w="1008"/>
            <w:tcMar>
              <w:top w:w="80" w:type="dxa"/>
              <w:start w:w="90" w:type="dxa"/>
              <w:bottom w:w="80" w:type="dxa"/>
              <w:end w:w="90" w:type="dxa"/>
            </w:tcMar>
            <w:vAlign w:val="center"/>
          </w:tcPr>
          <w:p>
            <w:pPr>
              <w:spacing w:after="0"/>
              <w:jc w:val="left"/>
            </w:pPr>
            <w:r/>
            <w:r>
              <w:rPr>
                <w:rFonts w:ascii="Aptos" w:hAnsi="Aptos"/>
                <w:b w:val="0"/>
                <w:color w:val="1F2937"/>
                <w:sz w:val="18"/>
              </w:rPr>
              <w:t>☐</w:t>
            </w:r>
          </w:p>
        </w:tc>
        <w:tc>
          <w:tcPr>
            <w:tcW w:type="dxa" w:w="8352"/>
            <w:tcMar>
              <w:top w:w="80" w:type="dxa"/>
              <w:start w:w="90" w:type="dxa"/>
              <w:bottom w:w="80" w:type="dxa"/>
              <w:end w:w="90" w:type="dxa"/>
            </w:tcMar>
            <w:vAlign w:val="center"/>
          </w:tcPr>
          <w:p>
            <w:pPr>
              <w:spacing w:after="0"/>
              <w:jc w:val="left"/>
            </w:pPr>
            <w:r/>
            <w:r>
              <w:rPr>
                <w:rFonts w:ascii="Aptos" w:hAnsi="Aptos"/>
                <w:b w:val="0"/>
                <w:color w:val="1F2937"/>
                <w:sz w:val="18"/>
              </w:rPr>
              <w:t>Portal status shows Submission Confirmed.</w:t>
            </w:r>
          </w:p>
        </w:tc>
      </w:tr>
    </w:tbl>
    <w:p>
      <w:pPr>
        <w:spacing w:after="40"/>
      </w:pPr>
    </w:p>
    <w:p>
      <w:pPr>
        <w:pStyle w:val="Heading1"/>
        <w:keepNext/>
        <w:spacing w:before="200" w:after="80"/>
      </w:pPr>
      <w:r>
        <w:rPr>
          <w:rFonts w:ascii="Aptos" w:hAnsi="Aptos"/>
          <w:b/>
          <w:color w:val="1F5D50"/>
          <w:sz w:val="31"/>
        </w:rPr>
        <w:t>32. CulturalScript Student Design Process</w:t>
      </w:r>
    </w:p>
    <w:tbl>
      <w:tblPr>
        <w:tblStyle w:val="TableGrid"/>
        <w:tblW w:type="auto" w:w="0"/>
        <w:jc w:val="center"/>
        <w:tblLayout w:type="fixed"/>
        <w:tblLook w:firstColumn="1" w:firstRow="1" w:lastColumn="0" w:lastRow="0" w:noHBand="0" w:noVBand="1" w:val="04A0"/>
      </w:tblPr>
      <w:tblGrid>
        <w:gridCol w:w="5083"/>
        <w:gridCol w:w="5083"/>
      </w:tblGrid>
      <w:tr>
        <w:trPr>
          <w:tblHeader w:val="true"/>
          <w:cantSplit/>
        </w:trPr>
        <w:tc>
          <w:tcPr>
            <w:tcW w:type="dxa" w:w="1872"/>
            <w:tcMar>
              <w:top w:w="80" w:type="dxa"/>
              <w:start w:w="90" w:type="dxa"/>
              <w:bottom w:w="80" w:type="dxa"/>
              <w:end w:w="90" w:type="dxa"/>
            </w:tcMar>
            <w:vAlign w:val="center"/>
            <w:shd w:fill="1F5D50"/>
          </w:tcPr>
          <w:p>
            <w:pPr>
              <w:spacing w:after="0"/>
              <w:jc w:val="center"/>
            </w:pPr>
            <w:r/>
            <w:r>
              <w:rPr>
                <w:rFonts w:ascii="Aptos" w:hAnsi="Aptos"/>
                <w:b/>
                <w:color w:val="FFFFFF"/>
                <w:sz w:val="18"/>
              </w:rPr>
              <w:t>Stage</w:t>
            </w:r>
          </w:p>
        </w:tc>
        <w:tc>
          <w:tcPr>
            <w:tcW w:type="dxa" w:w="7488"/>
            <w:tcMar>
              <w:top w:w="80" w:type="dxa"/>
              <w:start w:w="90" w:type="dxa"/>
              <w:bottom w:w="80" w:type="dxa"/>
              <w:end w:w="90" w:type="dxa"/>
            </w:tcMar>
            <w:vAlign w:val="center"/>
            <w:shd w:fill="1F5D50"/>
          </w:tcPr>
          <w:p>
            <w:pPr>
              <w:spacing w:after="0"/>
              <w:jc w:val="center"/>
            </w:pPr>
            <w:r/>
            <w:r>
              <w:rPr>
                <w:rFonts w:ascii="Aptos" w:hAnsi="Aptos"/>
                <w:b/>
                <w:color w:val="FFFFFF"/>
                <w:sz w:val="18"/>
              </w:rPr>
              <w:t>Student Action</w:t>
            </w:r>
          </w:p>
        </w:tc>
      </w:tr>
      <w:tr>
        <w:trPr>
          <w:cantSplit/>
        </w:trPr>
        <w:tc>
          <w:tcPr>
            <w:tcW w:type="dxa" w:w="1872"/>
            <w:tcMar>
              <w:top w:w="80" w:type="dxa"/>
              <w:start w:w="90" w:type="dxa"/>
              <w:bottom w:w="80" w:type="dxa"/>
              <w:end w:w="90" w:type="dxa"/>
            </w:tcMar>
            <w:vAlign w:val="center"/>
          </w:tcPr>
          <w:p>
            <w:pPr>
              <w:spacing w:after="0"/>
              <w:jc w:val="left"/>
            </w:pPr>
            <w:r/>
            <w:r>
              <w:rPr>
                <w:rFonts w:ascii="Aptos" w:hAnsi="Aptos"/>
                <w:b w:val="0"/>
                <w:color w:val="1F2937"/>
                <w:sz w:val="18"/>
              </w:rPr>
              <w:t>EXPLORE</w:t>
            </w:r>
          </w:p>
        </w:tc>
        <w:tc>
          <w:tcPr>
            <w:tcW w:type="dxa" w:w="7488"/>
            <w:tcMar>
              <w:top w:w="80" w:type="dxa"/>
              <w:start w:w="90" w:type="dxa"/>
              <w:bottom w:w="80" w:type="dxa"/>
              <w:end w:w="90" w:type="dxa"/>
            </w:tcMar>
            <w:vAlign w:val="center"/>
          </w:tcPr>
          <w:p>
            <w:pPr>
              <w:spacing w:after="0"/>
              <w:jc w:val="left"/>
            </w:pPr>
            <w:r/>
            <w:r>
              <w:rPr>
                <w:rFonts w:ascii="Aptos" w:hAnsi="Aptos"/>
                <w:b w:val="0"/>
                <w:color w:val="1F2937"/>
                <w:sz w:val="18"/>
              </w:rPr>
              <w:t>Choose a meaningful cultural idea.</w:t>
            </w:r>
          </w:p>
        </w:tc>
      </w:tr>
      <w:tr>
        <w:trPr>
          <w:cantSplit/>
        </w:trPr>
        <w:tc>
          <w:tcPr>
            <w:tcW w:type="dxa" w:w="1872"/>
            <w:tcMar>
              <w:top w:w="80" w:type="dxa"/>
              <w:start w:w="90" w:type="dxa"/>
              <w:bottom w:w="80" w:type="dxa"/>
              <w:end w:w="90" w:type="dxa"/>
            </w:tcMar>
            <w:vAlign w:val="center"/>
            <w:shd w:fill="F3F7F6"/>
          </w:tcPr>
          <w:p>
            <w:pPr>
              <w:spacing w:after="0"/>
              <w:jc w:val="left"/>
            </w:pPr>
            <w:r/>
            <w:r>
              <w:rPr>
                <w:rFonts w:ascii="Aptos" w:hAnsi="Aptos"/>
                <w:b w:val="0"/>
                <w:color w:val="1F2937"/>
                <w:sz w:val="18"/>
              </w:rPr>
              <w:t>RESEARCH</w:t>
            </w:r>
          </w:p>
        </w:tc>
        <w:tc>
          <w:tcPr>
            <w:tcW w:type="dxa" w:w="7488"/>
            <w:tcMar>
              <w:top w:w="80" w:type="dxa"/>
              <w:start w:w="90" w:type="dxa"/>
              <w:bottom w:w="80" w:type="dxa"/>
              <w:end w:w="90" w:type="dxa"/>
            </w:tcMar>
            <w:vAlign w:val="center"/>
            <w:shd w:fill="F3F7F6"/>
          </w:tcPr>
          <w:p>
            <w:pPr>
              <w:spacing w:after="0"/>
              <w:jc w:val="left"/>
            </w:pPr>
            <w:r/>
            <w:r>
              <w:rPr>
                <w:rFonts w:ascii="Aptos" w:hAnsi="Aptos"/>
                <w:b w:val="0"/>
                <w:color w:val="1F2937"/>
                <w:sz w:val="18"/>
              </w:rPr>
              <w:t>Understand its background, meaning and context.</w:t>
            </w:r>
          </w:p>
        </w:tc>
      </w:tr>
      <w:tr>
        <w:trPr>
          <w:cantSplit/>
        </w:trPr>
        <w:tc>
          <w:tcPr>
            <w:tcW w:type="dxa" w:w="1872"/>
            <w:tcMar>
              <w:top w:w="80" w:type="dxa"/>
              <w:start w:w="90" w:type="dxa"/>
              <w:bottom w:w="80" w:type="dxa"/>
              <w:end w:w="90" w:type="dxa"/>
            </w:tcMar>
            <w:vAlign w:val="center"/>
          </w:tcPr>
          <w:p>
            <w:pPr>
              <w:spacing w:after="0"/>
              <w:jc w:val="left"/>
            </w:pPr>
            <w:r/>
            <w:r>
              <w:rPr>
                <w:rFonts w:ascii="Aptos" w:hAnsi="Aptos"/>
                <w:b w:val="0"/>
                <w:color w:val="1F2937"/>
                <w:sz w:val="18"/>
              </w:rPr>
              <w:t>CONNECT</w:t>
            </w:r>
          </w:p>
        </w:tc>
        <w:tc>
          <w:tcPr>
            <w:tcW w:type="dxa" w:w="7488"/>
            <w:tcMar>
              <w:top w:w="80" w:type="dxa"/>
              <w:start w:w="90" w:type="dxa"/>
              <w:bottom w:w="80" w:type="dxa"/>
              <w:end w:w="90" w:type="dxa"/>
            </w:tcMar>
            <w:vAlign w:val="center"/>
          </w:tcPr>
          <w:p>
            <w:pPr>
              <w:spacing w:after="0"/>
              <w:jc w:val="left"/>
            </w:pPr>
            <w:r/>
            <w:r>
              <w:rPr>
                <w:rFonts w:ascii="Aptos" w:hAnsi="Aptos"/>
                <w:b w:val="0"/>
                <w:color w:val="1F2937"/>
                <w:sz w:val="18"/>
              </w:rPr>
              <w:t>Identify relationships with other communities or shared values.</w:t>
            </w:r>
          </w:p>
        </w:tc>
      </w:tr>
      <w:tr>
        <w:trPr>
          <w:cantSplit/>
        </w:trPr>
        <w:tc>
          <w:tcPr>
            <w:tcW w:type="dxa" w:w="1872"/>
            <w:tcMar>
              <w:top w:w="80" w:type="dxa"/>
              <w:start w:w="90" w:type="dxa"/>
              <w:bottom w:w="80" w:type="dxa"/>
              <w:end w:w="90" w:type="dxa"/>
            </w:tcMar>
            <w:vAlign w:val="center"/>
            <w:shd w:fill="F3F7F6"/>
          </w:tcPr>
          <w:p>
            <w:pPr>
              <w:spacing w:after="0"/>
              <w:jc w:val="left"/>
            </w:pPr>
            <w:r/>
            <w:r>
              <w:rPr>
                <w:rFonts w:ascii="Aptos" w:hAnsi="Aptos"/>
                <w:b w:val="0"/>
                <w:color w:val="1F2937"/>
                <w:sz w:val="18"/>
              </w:rPr>
              <w:t>DEFINE</w:t>
            </w:r>
          </w:p>
        </w:tc>
        <w:tc>
          <w:tcPr>
            <w:tcW w:type="dxa" w:w="7488"/>
            <w:tcMar>
              <w:top w:w="80" w:type="dxa"/>
              <w:start w:w="90" w:type="dxa"/>
              <w:bottom w:w="80" w:type="dxa"/>
              <w:end w:w="90" w:type="dxa"/>
            </w:tcMar>
            <w:vAlign w:val="center"/>
            <w:shd w:fill="F3F7F6"/>
          </w:tcPr>
          <w:p>
            <w:pPr>
              <w:spacing w:after="0"/>
              <w:jc w:val="left"/>
            </w:pPr>
            <w:r/>
            <w:r>
              <w:rPr>
                <w:rFonts w:ascii="Aptos" w:hAnsi="Aptos"/>
                <w:b w:val="0"/>
                <w:color w:val="1F2937"/>
                <w:sz w:val="18"/>
              </w:rPr>
              <w:t>Decide the message you want viewers to understand.</w:t>
            </w:r>
          </w:p>
        </w:tc>
      </w:tr>
      <w:tr>
        <w:trPr>
          <w:cantSplit/>
        </w:trPr>
        <w:tc>
          <w:tcPr>
            <w:tcW w:type="dxa" w:w="1872"/>
            <w:tcMar>
              <w:top w:w="80" w:type="dxa"/>
              <w:start w:w="90" w:type="dxa"/>
              <w:bottom w:w="80" w:type="dxa"/>
              <w:end w:w="90" w:type="dxa"/>
            </w:tcMar>
            <w:vAlign w:val="center"/>
          </w:tcPr>
          <w:p>
            <w:pPr>
              <w:spacing w:after="0"/>
              <w:jc w:val="left"/>
            </w:pPr>
            <w:r/>
            <w:r>
              <w:rPr>
                <w:rFonts w:ascii="Aptos" w:hAnsi="Aptos"/>
                <w:b w:val="0"/>
                <w:color w:val="1F2937"/>
                <w:sz w:val="18"/>
              </w:rPr>
              <w:t>SCRIPT</w:t>
            </w:r>
          </w:p>
        </w:tc>
        <w:tc>
          <w:tcPr>
            <w:tcW w:type="dxa" w:w="7488"/>
            <w:tcMar>
              <w:top w:w="80" w:type="dxa"/>
              <w:start w:w="90" w:type="dxa"/>
              <w:bottom w:w="80" w:type="dxa"/>
              <w:end w:w="90" w:type="dxa"/>
            </w:tcMar>
            <w:vAlign w:val="center"/>
          </w:tcPr>
          <w:p>
            <w:pPr>
              <w:spacing w:after="0"/>
              <w:jc w:val="left"/>
            </w:pPr>
            <w:r/>
            <w:r>
              <w:rPr>
                <w:rFonts w:ascii="Aptos" w:hAnsi="Aptos"/>
                <w:b w:val="0"/>
                <w:color w:val="1F2937"/>
                <w:sz w:val="18"/>
              </w:rPr>
              <w:t>Plan your narrative.</w:t>
            </w:r>
          </w:p>
        </w:tc>
      </w:tr>
      <w:tr>
        <w:trPr>
          <w:cantSplit/>
        </w:trPr>
        <w:tc>
          <w:tcPr>
            <w:tcW w:type="dxa" w:w="1872"/>
            <w:tcMar>
              <w:top w:w="80" w:type="dxa"/>
              <w:start w:w="90" w:type="dxa"/>
              <w:bottom w:w="80" w:type="dxa"/>
              <w:end w:w="90" w:type="dxa"/>
            </w:tcMar>
            <w:vAlign w:val="center"/>
            <w:shd w:fill="F3F7F6"/>
          </w:tcPr>
          <w:p>
            <w:pPr>
              <w:spacing w:after="0"/>
              <w:jc w:val="left"/>
            </w:pPr>
            <w:r/>
            <w:r>
              <w:rPr>
                <w:rFonts w:ascii="Aptos" w:hAnsi="Aptos"/>
                <w:b w:val="0"/>
                <w:color w:val="1F2937"/>
                <w:sz w:val="18"/>
              </w:rPr>
              <w:t>STORYBOARD</w:t>
            </w:r>
          </w:p>
        </w:tc>
        <w:tc>
          <w:tcPr>
            <w:tcW w:type="dxa" w:w="7488"/>
            <w:tcMar>
              <w:top w:w="80" w:type="dxa"/>
              <w:start w:w="90" w:type="dxa"/>
              <w:bottom w:w="80" w:type="dxa"/>
              <w:end w:w="90" w:type="dxa"/>
            </w:tcMar>
            <w:vAlign w:val="center"/>
            <w:shd w:fill="F3F7F6"/>
          </w:tcPr>
          <w:p>
            <w:pPr>
              <w:spacing w:after="0"/>
              <w:jc w:val="left"/>
            </w:pPr>
            <w:r/>
            <w:r>
              <w:rPr>
                <w:rFonts w:ascii="Aptos" w:hAnsi="Aptos"/>
                <w:b w:val="0"/>
                <w:color w:val="1F2937"/>
                <w:sz w:val="18"/>
              </w:rPr>
              <w:t>Plan visuals, scenes, interviews, narration and transitions.</w:t>
            </w:r>
          </w:p>
        </w:tc>
      </w:tr>
      <w:tr>
        <w:trPr>
          <w:cantSplit/>
        </w:trPr>
        <w:tc>
          <w:tcPr>
            <w:tcW w:type="dxa" w:w="1872"/>
            <w:tcMar>
              <w:top w:w="80" w:type="dxa"/>
              <w:start w:w="90" w:type="dxa"/>
              <w:bottom w:w="80" w:type="dxa"/>
              <w:end w:w="90" w:type="dxa"/>
            </w:tcMar>
            <w:vAlign w:val="center"/>
          </w:tcPr>
          <w:p>
            <w:pPr>
              <w:spacing w:after="0"/>
              <w:jc w:val="left"/>
            </w:pPr>
            <w:r/>
            <w:r>
              <w:rPr>
                <w:rFonts w:ascii="Aptos" w:hAnsi="Aptos"/>
                <w:b w:val="0"/>
                <w:color w:val="1F2937"/>
                <w:sz w:val="18"/>
              </w:rPr>
              <w:t>CREATE</w:t>
            </w:r>
          </w:p>
        </w:tc>
        <w:tc>
          <w:tcPr>
            <w:tcW w:type="dxa" w:w="7488"/>
            <w:tcMar>
              <w:top w:w="80" w:type="dxa"/>
              <w:start w:w="90" w:type="dxa"/>
              <w:bottom w:w="80" w:type="dxa"/>
              <w:end w:w="90" w:type="dxa"/>
            </w:tcMar>
            <w:vAlign w:val="center"/>
          </w:tcPr>
          <w:p>
            <w:pPr>
              <w:spacing w:after="0"/>
              <w:jc w:val="left"/>
            </w:pPr>
            <w:r/>
            <w:r>
              <w:rPr>
                <w:rFonts w:ascii="Aptos" w:hAnsi="Aptos"/>
                <w:b w:val="0"/>
                <w:color w:val="1F2937"/>
                <w:sz w:val="18"/>
              </w:rPr>
              <w:t>Record authentic material.</w:t>
            </w:r>
          </w:p>
        </w:tc>
      </w:tr>
      <w:tr>
        <w:trPr>
          <w:cantSplit/>
        </w:trPr>
        <w:tc>
          <w:tcPr>
            <w:tcW w:type="dxa" w:w="1872"/>
            <w:tcMar>
              <w:top w:w="80" w:type="dxa"/>
              <w:start w:w="90" w:type="dxa"/>
              <w:bottom w:w="80" w:type="dxa"/>
              <w:end w:w="90" w:type="dxa"/>
            </w:tcMar>
            <w:vAlign w:val="center"/>
            <w:shd w:fill="F3F7F6"/>
          </w:tcPr>
          <w:p>
            <w:pPr>
              <w:spacing w:after="0"/>
              <w:jc w:val="left"/>
            </w:pPr>
            <w:r/>
            <w:r>
              <w:rPr>
                <w:rFonts w:ascii="Aptos" w:hAnsi="Aptos"/>
                <w:b w:val="0"/>
                <w:color w:val="1F2937"/>
                <w:sz w:val="18"/>
              </w:rPr>
              <w:t>EDIT</w:t>
            </w:r>
          </w:p>
        </w:tc>
        <w:tc>
          <w:tcPr>
            <w:tcW w:type="dxa" w:w="7488"/>
            <w:tcMar>
              <w:top w:w="80" w:type="dxa"/>
              <w:start w:w="90" w:type="dxa"/>
              <w:bottom w:w="80" w:type="dxa"/>
              <w:end w:w="90" w:type="dxa"/>
            </w:tcMar>
            <w:vAlign w:val="center"/>
            <w:shd w:fill="F3F7F6"/>
          </w:tcPr>
          <w:p>
            <w:pPr>
              <w:spacing w:after="0"/>
              <w:jc w:val="left"/>
            </w:pPr>
            <w:r/>
            <w:r>
              <w:rPr>
                <w:rFonts w:ascii="Aptos" w:hAnsi="Aptos"/>
                <w:b w:val="0"/>
                <w:color w:val="1F2937"/>
                <w:sz w:val="18"/>
              </w:rPr>
              <w:t>Combine media purposefully.</w:t>
            </w:r>
          </w:p>
        </w:tc>
      </w:tr>
      <w:tr>
        <w:trPr>
          <w:cantSplit/>
        </w:trPr>
        <w:tc>
          <w:tcPr>
            <w:tcW w:type="dxa" w:w="1872"/>
            <w:tcMar>
              <w:top w:w="80" w:type="dxa"/>
              <w:start w:w="90" w:type="dxa"/>
              <w:bottom w:w="80" w:type="dxa"/>
              <w:end w:w="90" w:type="dxa"/>
            </w:tcMar>
            <w:vAlign w:val="center"/>
          </w:tcPr>
          <w:p>
            <w:pPr>
              <w:spacing w:after="0"/>
              <w:jc w:val="left"/>
            </w:pPr>
            <w:r/>
            <w:r>
              <w:rPr>
                <w:rFonts w:ascii="Aptos" w:hAnsi="Aptos"/>
                <w:b w:val="0"/>
                <w:color w:val="1F2937"/>
                <w:sz w:val="18"/>
              </w:rPr>
              <w:t>VERIFY</w:t>
            </w:r>
          </w:p>
        </w:tc>
        <w:tc>
          <w:tcPr>
            <w:tcW w:type="dxa" w:w="7488"/>
            <w:tcMar>
              <w:top w:w="80" w:type="dxa"/>
              <w:start w:w="90" w:type="dxa"/>
              <w:bottom w:w="80" w:type="dxa"/>
              <w:end w:w="90" w:type="dxa"/>
            </w:tcMar>
            <w:vAlign w:val="center"/>
          </w:tcPr>
          <w:p>
            <w:pPr>
              <w:spacing w:after="0"/>
              <w:jc w:val="left"/>
            </w:pPr>
            <w:r/>
            <w:r>
              <w:rPr>
                <w:rFonts w:ascii="Aptos" w:hAnsi="Aptos"/>
                <w:b w:val="0"/>
                <w:color w:val="1F2937"/>
                <w:sz w:val="18"/>
              </w:rPr>
              <w:t>Check facts, credits, permissions and AI declaration.</w:t>
            </w:r>
          </w:p>
        </w:tc>
      </w:tr>
      <w:tr>
        <w:trPr>
          <w:cantSplit/>
        </w:trPr>
        <w:tc>
          <w:tcPr>
            <w:tcW w:type="dxa" w:w="1872"/>
            <w:tcMar>
              <w:top w:w="80" w:type="dxa"/>
              <w:start w:w="90" w:type="dxa"/>
              <w:bottom w:w="80" w:type="dxa"/>
              <w:end w:w="90" w:type="dxa"/>
            </w:tcMar>
            <w:vAlign w:val="center"/>
            <w:shd w:fill="F3F7F6"/>
          </w:tcPr>
          <w:p>
            <w:pPr>
              <w:spacing w:after="0"/>
              <w:jc w:val="left"/>
            </w:pPr>
            <w:r/>
            <w:r>
              <w:rPr>
                <w:rFonts w:ascii="Aptos" w:hAnsi="Aptos"/>
                <w:b w:val="0"/>
                <w:color w:val="1F2937"/>
                <w:sz w:val="18"/>
              </w:rPr>
              <w:t>SHARE</w:t>
            </w:r>
          </w:p>
        </w:tc>
        <w:tc>
          <w:tcPr>
            <w:tcW w:type="dxa" w:w="7488"/>
            <w:tcMar>
              <w:top w:w="80" w:type="dxa"/>
              <w:start w:w="90" w:type="dxa"/>
              <w:bottom w:w="80" w:type="dxa"/>
              <w:end w:w="90" w:type="dxa"/>
            </w:tcMar>
            <w:vAlign w:val="center"/>
            <w:shd w:fill="F3F7F6"/>
          </w:tcPr>
          <w:p>
            <w:pPr>
              <w:spacing w:after="0"/>
              <w:jc w:val="left"/>
            </w:pPr>
            <w:r/>
            <w:r>
              <w:rPr>
                <w:rFonts w:ascii="Aptos" w:hAnsi="Aptos"/>
                <w:b w:val="0"/>
                <w:color w:val="1F2937"/>
                <w:sz w:val="18"/>
              </w:rPr>
              <w:t>Submit the final story through the Future Ready League Portal.</w:t>
            </w:r>
          </w:p>
        </w:tc>
      </w:tr>
      <w:tr>
        <w:trPr>
          <w:cantSplit/>
        </w:trPr>
        <w:tc>
          <w:tcPr>
            <w:tcW w:type="dxa" w:w="1872"/>
            <w:tcMar>
              <w:top w:w="80" w:type="dxa"/>
              <w:start w:w="90" w:type="dxa"/>
              <w:bottom w:w="80" w:type="dxa"/>
              <w:end w:w="90" w:type="dxa"/>
            </w:tcMar>
            <w:vAlign w:val="center"/>
          </w:tcPr>
          <w:p>
            <w:pPr>
              <w:spacing w:after="0"/>
              <w:jc w:val="left"/>
            </w:pPr>
            <w:r/>
            <w:r>
              <w:rPr>
                <w:rFonts w:ascii="Aptos" w:hAnsi="Aptos"/>
                <w:b w:val="0"/>
                <w:color w:val="1F2937"/>
                <w:sz w:val="18"/>
              </w:rPr>
              <w:t>REFLECT</w:t>
            </w:r>
          </w:p>
        </w:tc>
        <w:tc>
          <w:tcPr>
            <w:tcW w:type="dxa" w:w="7488"/>
            <w:tcMar>
              <w:top w:w="80" w:type="dxa"/>
              <w:start w:w="90" w:type="dxa"/>
              <w:bottom w:w="80" w:type="dxa"/>
              <w:end w:w="90" w:type="dxa"/>
            </w:tcMar>
            <w:vAlign w:val="center"/>
          </w:tcPr>
          <w:p>
            <w:pPr>
              <w:spacing w:after="0"/>
              <w:jc w:val="left"/>
            </w:pPr>
            <w:r/>
            <w:r>
              <w:rPr>
                <w:rFonts w:ascii="Aptos" w:hAnsi="Aptos"/>
                <w:b w:val="0"/>
                <w:color w:val="1F2937"/>
                <w:sz w:val="18"/>
              </w:rPr>
              <w:t>Consider what the experience changed in your own understanding.</w:t>
            </w:r>
          </w:p>
        </w:tc>
      </w:tr>
    </w:tbl>
    <w:p>
      <w:pPr>
        <w:spacing w:after="40"/>
      </w:pPr>
    </w:p>
    <w:p>
      <w:pPr>
        <w:pStyle w:val="Heading1"/>
        <w:keepNext/>
        <w:spacing w:before="200" w:after="80"/>
      </w:pPr>
      <w:r>
        <w:rPr>
          <w:rFonts w:ascii="Aptos" w:hAnsi="Aptos"/>
          <w:b/>
          <w:color w:val="1F5D50"/>
          <w:sz w:val="31"/>
        </w:rPr>
        <w:t>33. Final Competition Statement</w:t>
      </w:r>
    </w:p>
    <w:p>
      <w:pPr>
        <w:spacing w:before="0" w:after="80" w:line="259" w:lineRule="auto"/>
      </w:pPr>
      <w:r>
        <w:rPr>
          <w:rFonts w:ascii="Aptos" w:hAnsi="Aptos"/>
          <w:b/>
          <w:color w:val="18324A"/>
          <w:sz w:val="22"/>
        </w:rPr>
        <w:t>CulturalScript is not simply about showing that Pakistan has many cultures.</w:t>
      </w:r>
    </w:p>
    <w:p>
      <w:pPr>
        <w:spacing w:before="0" w:after="80" w:line="259" w:lineRule="auto"/>
      </w:pPr>
      <w:r>
        <w:rPr>
          <w:rFonts w:ascii="Aptos" w:hAnsi="Aptos"/>
          <w:b w:val="0"/>
          <w:color w:val="1F2937"/>
          <w:sz w:val="21"/>
        </w:rPr>
        <w:t>It challenges students to demonstrate that they can:</w:t>
      </w:r>
    </w:p>
    <w:tbl>
      <w:tblPr>
        <w:tblW w:type="auto" w:w="0"/>
        <w:jc w:val="center"/>
        <w:tblLayout w:type="autofit"/>
        <w:tblLook w:firstColumn="1" w:firstRow="1" w:lastColumn="0" w:lastRow="0" w:noHBand="0" w:noVBand="1" w:val="04A0"/>
      </w:tblPr>
      <w:tblGrid>
        <w:gridCol w:w="10166"/>
      </w:tblGrid>
      <w:tr>
        <w:trPr>
          <w:cantSplit/>
        </w:trPr>
        <w:tc>
          <w:tcPr>
            <w:tcW w:type="dxa" w:w="10166"/>
            <w:shd w:fill="1F5D50"/>
            <w:tcMar>
              <w:top w:w="130" w:type="dxa"/>
              <w:start w:w="160" w:type="dxa"/>
              <w:bottom w:w="130" w:type="dxa"/>
              <w:end w:w="160" w:type="dxa"/>
            </w:tcMar>
            <w:tcBorders>
              <w:top w:val="single" w:sz="8" w:color="1F5D50"/>
              <w:left w:val="single" w:sz="8" w:color="1F5D50"/>
              <w:bottom w:val="single" w:sz="8" w:color="1F5D50"/>
              <w:right w:val="single" w:sz="8" w:color="1F5D50"/>
            </w:tcBorders>
          </w:tcPr>
          <w:p>
            <w:pPr>
              <w:spacing w:after="0"/>
              <w:jc w:val="center"/>
            </w:pPr>
            <w:r>
              <w:rPr>
                <w:rFonts w:ascii="Aptos" w:hAnsi="Aptos"/>
                <w:b/>
                <w:color w:val="FFFFFF"/>
                <w:sz w:val="21"/>
              </w:rPr>
              <w:t>Understand Difference  →  Respect Identity  →  Discover Connection  →  Tell a Story  →  Communicate Unity</w:t>
            </w:r>
          </w:p>
        </w:tc>
      </w:tr>
    </w:tbl>
    <w:p>
      <w:pPr>
        <w:spacing w:after="20"/>
      </w:pPr>
    </w:p>
    <w:p>
      <w:pPr>
        <w:spacing w:before="0" w:after="80" w:line="259" w:lineRule="auto"/>
      </w:pPr>
      <w:r>
        <w:rPr>
          <w:rFonts w:ascii="Aptos" w:hAnsi="Aptos"/>
          <w:b w:val="0"/>
          <w:color w:val="1F2937"/>
          <w:sz w:val="21"/>
        </w:rPr>
        <w:t>The strongest CulturalScript entry will leave the audience understanding not only what makes Pakistan culturally diverse, but also why that diversity belongs within one shared national story.</w:t>
      </w:r>
    </w:p>
    <w:p>
      <w:pPr>
        <w:pStyle w:val="Heading2"/>
        <w:keepNext/>
        <w:spacing w:before="140" w:after="80"/>
      </w:pPr>
      <w:r>
        <w:rPr>
          <w:rFonts w:ascii="Aptos" w:hAnsi="Aptos"/>
          <w:b/>
          <w:color w:val="18324A"/>
          <w:sz w:val="25"/>
        </w:rPr>
        <w:t>Future Ready League Positioning</w:t>
      </w:r>
    </w:p>
    <w:tbl>
      <w:tblPr>
        <w:tblW w:type="auto" w:w="0"/>
        <w:jc w:val="center"/>
        <w:tblLayout w:type="autofit"/>
        <w:tblLook w:firstColumn="1" w:firstRow="1" w:lastColumn="0" w:lastRow="0" w:noHBand="0" w:noVBand="1" w:val="04A0"/>
      </w:tblPr>
      <w:tblGrid>
        <w:gridCol w:w="10166"/>
      </w:tblGrid>
      <w:tr>
        <w:trPr>
          <w:cantSplit/>
        </w:trPr>
        <w:tc>
          <w:tcPr>
            <w:tcW w:type="dxa" w:w="10166"/>
            <w:shd w:fill="FBF7EA"/>
            <w:tcMar>
              <w:top w:w="130" w:type="dxa"/>
              <w:start w:w="160" w:type="dxa"/>
              <w:bottom w:w="130" w:type="dxa"/>
              <w:end w:w="160" w:type="dxa"/>
            </w:tcMar>
            <w:tcBorders>
              <w:top w:val="single" w:sz="8" w:color="D5A72E"/>
              <w:left w:val="single" w:sz="8" w:color="D5A72E"/>
              <w:bottom w:val="single" w:sz="8" w:color="D5A72E"/>
              <w:right w:val="single" w:sz="8" w:color="D5A72E"/>
            </w:tcBorders>
          </w:tcPr>
          <w:p>
            <w:pPr>
              <w:spacing w:after="0"/>
              <w:jc w:val="center"/>
            </w:pPr>
            <w:r>
              <w:rPr>
                <w:rFonts w:ascii="Aptos" w:hAnsi="Aptos"/>
                <w:b/>
                <w:color w:val="18324A"/>
                <w:sz w:val="21"/>
              </w:rPr>
              <w:t>CulturalScript transforms cultural awareness into visible competency evidence - combining cultural expression, intercultural understanding, creative communication and responsible digital storytelling in one authentic student challenge.</w:t>
            </w:r>
          </w:p>
        </w:tc>
      </w:tr>
    </w:tbl>
    <w:p>
      <w:pPr>
        <w:spacing w:after="20"/>
      </w:pPr>
    </w:p>
    <w:p>
      <w:pPr>
        <w:pStyle w:val="Heading2"/>
        <w:keepNext/>
        <w:spacing w:before="140" w:after="80"/>
      </w:pPr>
      <w:r>
        <w:rPr>
          <w:rFonts w:ascii="Aptos" w:hAnsi="Aptos"/>
          <w:b/>
          <w:color w:val="18324A"/>
          <w:sz w:val="25"/>
        </w:rPr>
        <w:t>Official Publication Note</w:t>
      </w:r>
    </w:p>
    <w:p>
      <w:pPr>
        <w:spacing w:before="0" w:after="80" w:line="259" w:lineRule="auto"/>
      </w:pPr>
      <w:r>
        <w:rPr>
          <w:rFonts w:ascii="Aptos" w:hAnsi="Aptos"/>
          <w:b w:val="0"/>
          <w:color w:val="1F2937"/>
          <w:sz w:val="21"/>
        </w:rPr>
        <w:t>For current registration dates, submission deadlines, portal file-size limits, result announcements and any competition-specific updates, participants should refer to the official Future Ready League Portal.</w:t>
      </w:r>
    </w:p>
    <w:p>
      <w:pPr>
        <w:spacing w:before="0" w:after="80" w:line="259" w:lineRule="auto"/>
      </w:pPr>
      <w:r>
        <w:rPr>
          <w:rFonts w:ascii="Aptos" w:hAnsi="Aptos"/>
          <w:b/>
          <w:color w:val="1F5D50"/>
          <w:sz w:val="21"/>
        </w:rPr>
        <w:t>Schools and candidates should use the latest portal-published version of the competition rules when preparing and submitting an entry.</w:t>
      </w:r>
    </w:p>
    <w:tbl>
      <w:tblPr>
        <w:tblW w:type="auto" w:w="0"/>
        <w:jc w:val="center"/>
        <w:tblLayout w:type="autofit"/>
        <w:tblLook w:firstColumn="1" w:firstRow="1" w:lastColumn="0" w:lastRow="0" w:noHBand="0" w:noVBand="1" w:val="04A0"/>
      </w:tblPr>
      <w:tblGrid>
        <w:gridCol w:w="10166"/>
      </w:tblGrid>
      <w:tr>
        <w:trPr>
          <w:cantSplit/>
        </w:trPr>
        <w:tc>
          <w:tcPr>
            <w:tcW w:type="dxa" w:w="10166"/>
            <w:shd w:fill="1F5D50"/>
            <w:tcMar>
              <w:top w:w="130" w:type="dxa"/>
              <w:start w:w="160" w:type="dxa"/>
              <w:bottom w:w="130" w:type="dxa"/>
              <w:end w:w="160" w:type="dxa"/>
            </w:tcMar>
            <w:tcBorders>
              <w:top w:val="single" w:sz="8" w:color="1F5D50"/>
              <w:left w:val="single" w:sz="8" w:color="1F5D50"/>
              <w:bottom w:val="single" w:sz="8" w:color="1F5D50"/>
              <w:right w:val="single" w:sz="8" w:color="1F5D50"/>
            </w:tcBorders>
          </w:tcPr>
          <w:p>
            <w:pPr>
              <w:spacing w:after="0"/>
              <w:jc w:val="center"/>
            </w:pPr>
            <w:r>
              <w:rPr>
                <w:rFonts w:ascii="Aptos" w:hAnsi="Aptos"/>
                <w:b/>
                <w:color w:val="FFFFFF"/>
                <w:sz w:val="21"/>
              </w:rPr>
              <w:t>END OF OFFICIAL CULTURALSCRIPT COMPETITION MANUAL</w:t>
            </w:r>
          </w:p>
        </w:tc>
      </w:tr>
    </w:tbl>
    <w:p>
      <w:pPr>
        <w:spacing w:after="20"/>
      </w:pPr>
    </w:p>
    <w:sectPr w:rsidR="00FC693F" w:rsidRPr="0006063C" w:rsidSect="00034616">
      <w:headerReference w:type="default" r:id="rId9"/>
      <w:footerReference w:type="default" r:id="rId10"/>
      <w:pgSz w:w="12240" w:h="15840"/>
      <w:pgMar w:top="936" w:right="1037" w:bottom="864"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jc w:val="center"/>
      <w:tblLook w:firstColumn="1" w:firstRow="1" w:lastColumn="0" w:lastRow="0" w:noHBand="0" w:noVBand="1" w:val="04A0"/>
    </w:tblPr>
    <w:tblGrid>
      <w:gridCol w:w="3312"/>
      <w:gridCol w:w="3312"/>
      <w:gridCol w:w="3312"/>
    </w:tblGrid>
    <w:tr>
      <w:tc>
        <w:tcPr>
          <w:tcW w:type="dxa" w:w="3312"/>
          <w:tcMar>
            <w:top w:w="80" w:type="dxa"/>
            <w:start w:w="90" w:type="dxa"/>
            <w:bottom w:w="80" w:type="dxa"/>
            <w:end w:w="90" w:type="dxa"/>
          </w:tcMar>
          <w:vAlign w:val="center"/>
        </w:tcPr>
        <w:p>
          <w:pPr>
            <w:spacing w:after="0"/>
            <w:jc w:val="left"/>
          </w:pPr>
          <w:r/>
          <w:r>
            <w:rPr>
              <w:rFonts w:ascii="Aptos" w:hAnsi="Aptos"/>
              <w:b w:val="0"/>
              <w:color w:val="6B7280"/>
              <w:sz w:val="16"/>
            </w:rPr>
            <w:t>Official Competition Manual</w:t>
          </w:r>
        </w:p>
      </w:tc>
      <w:tc>
        <w:tcPr>
          <w:tcW w:type="dxa" w:w="3312"/>
          <w:tcMar>
            <w:top w:w="80" w:type="dxa"/>
            <w:start w:w="90" w:type="dxa"/>
            <w:bottom w:w="80" w:type="dxa"/>
            <w:end w:w="90" w:type="dxa"/>
          </w:tcMar>
          <w:vAlign w:val="center"/>
        </w:tcPr>
        <w:p>
          <w:pPr>
            <w:spacing w:after="0"/>
            <w:jc w:val="center"/>
          </w:pPr>
          <w:r/>
          <w:r>
            <w:rPr>
              <w:rFonts w:ascii="Aptos" w:hAnsi="Aptos"/>
              <w:b/>
              <w:color w:val="1F5D50"/>
              <w:sz w:val="16"/>
            </w:rPr>
            <w:t>Future Ready League</w:t>
          </w:r>
        </w:p>
      </w:tc>
      <w:tc>
        <w:tcPr>
          <w:tcW w:type="dxa" w:w="3312"/>
          <w:tcMar>
            <w:top w:w="80" w:type="dxa"/>
            <w:start w:w="90" w:type="dxa"/>
            <w:bottom w:w="80" w:type="dxa"/>
            <w:end w:w="90" w:type="dxa"/>
          </w:tcMar>
          <w:vAlign w:val="center"/>
        </w:tcPr>
        <w:p>
          <w:pPr>
            <w:spacing w:after="0"/>
            <w:jc w:val="right"/>
          </w:pPr>
          <w:r/>
          <w:r>
            <w:rPr>
              <w:rFonts w:ascii="Aptos" w:hAnsi="Aptos"/>
              <w:b w:val="0"/>
              <w:color w:val="6B7280"/>
              <w:sz w:val="16"/>
            </w:rPr>
            <w:t>Website Publishing Version</w:t>
          </w:r>
        </w:p>
      </w:tc>
    </w:tr>
  </w:tbl>
  <w:p>
    <w:pPr>
      <w:jc w:val="center"/>
    </w:pPr>
    <w:r>
      <w:rPr>
        <w:rFonts w:ascii="Aptos" w:hAnsi="Aptos"/>
        <w:color w:val="6B7280"/>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1F5D50"/>
        <w:sz w:val="17"/>
      </w:rPr>
      <w:t>FUTURE READY LEAGUE  |  CULTURALSCRIPT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color w:val="1F2937"/>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F5D50"/>
      <w:sz w:val="31"/>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18324A"/>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b/>
      <w:bCs/>
      <w:color w:val="2D7D6E"/>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CulturalScript - Official Competition Manual</dc:title>
  <dc:subject>Future Ready League Cultural Diversity &amp; Digital Storytelling Challenge</dc:subject>
  <dc:creator>Future Ready League</dc:creator>
  <cp:keywords>CulturalScript, Future Ready League, cultural diversity, digital storytelling, competency-based competition</cp:keywords>
  <dc:description>generated by python-docx</dc:description>
  <cp:lastModifiedBy/>
  <cp:revision>1</cp:revision>
  <dcterms:created xsi:type="dcterms:W3CDTF">2013-12-23T23:15:00Z</dcterms:created>
  <dcterms:modified xsi:type="dcterms:W3CDTF">2013-12-23T23:15:00Z</dcterms:modified>
  <cp:category/>
</cp:coreProperties>
</file>